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2" w:rsidRDefault="008F3262" w:rsidP="005640D1">
      <w:pPr>
        <w:pStyle w:val="Ttulo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40D1" w:rsidRDefault="005640D1" w:rsidP="005640D1">
      <w:pPr>
        <w:pStyle w:val="Ttulo4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B69F8">
        <w:rPr>
          <w:rFonts w:ascii="Times New Roman" w:hAnsi="Times New Roman" w:cs="Times New Roman"/>
          <w:b/>
          <w:sz w:val="22"/>
          <w:szCs w:val="22"/>
        </w:rPr>
        <w:t xml:space="preserve">DECRETO Nº </w:t>
      </w:r>
      <w:r w:rsidR="00321EE4">
        <w:rPr>
          <w:rFonts w:ascii="Times New Roman" w:hAnsi="Times New Roman" w:cs="Times New Roman"/>
          <w:b/>
          <w:sz w:val="22"/>
          <w:szCs w:val="22"/>
        </w:rPr>
        <w:t>1045</w:t>
      </w:r>
      <w:r w:rsidR="00E83832">
        <w:rPr>
          <w:rFonts w:ascii="Times New Roman" w:hAnsi="Times New Roman" w:cs="Times New Roman"/>
          <w:b/>
          <w:sz w:val="22"/>
          <w:szCs w:val="22"/>
        </w:rPr>
        <w:t>/201</w:t>
      </w:r>
      <w:r w:rsidR="00321EE4">
        <w:rPr>
          <w:rFonts w:ascii="Times New Roman" w:hAnsi="Times New Roman" w:cs="Times New Roman"/>
          <w:b/>
          <w:sz w:val="22"/>
          <w:szCs w:val="22"/>
        </w:rPr>
        <w:t>8</w:t>
      </w:r>
      <w:r w:rsidRPr="000B69F8">
        <w:rPr>
          <w:rFonts w:ascii="Times New Roman" w:hAnsi="Times New Roman" w:cs="Times New Roman"/>
          <w:b/>
          <w:sz w:val="22"/>
          <w:szCs w:val="22"/>
        </w:rPr>
        <w:t xml:space="preserve"> – G</w:t>
      </w:r>
      <w:r w:rsidR="00321EE4">
        <w:rPr>
          <w:rFonts w:ascii="Times New Roman" w:hAnsi="Times New Roman" w:cs="Times New Roman"/>
          <w:b/>
          <w:sz w:val="22"/>
          <w:szCs w:val="22"/>
        </w:rPr>
        <w:t>M</w:t>
      </w:r>
    </w:p>
    <w:p w:rsidR="005640D1" w:rsidRPr="000B69F8" w:rsidRDefault="005640D1" w:rsidP="005640D1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5640D1" w:rsidRPr="000B69F8" w:rsidRDefault="005640D1" w:rsidP="005640D1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B69F8">
        <w:rPr>
          <w:rFonts w:ascii="Times New Roman" w:hAnsi="Times New Roman" w:cs="Times New Roman"/>
          <w:sz w:val="22"/>
          <w:szCs w:val="22"/>
        </w:rPr>
        <w:t>“Nomeia membros para comporem o Comitê Municipal de Transporte</w:t>
      </w:r>
      <w:r w:rsidR="004A1D7A" w:rsidRPr="000B69F8">
        <w:rPr>
          <w:rFonts w:ascii="Times New Roman" w:hAnsi="Times New Roman" w:cs="Times New Roman"/>
          <w:sz w:val="22"/>
          <w:szCs w:val="22"/>
        </w:rPr>
        <w:t xml:space="preserve"> </w:t>
      </w:r>
      <w:r w:rsidRPr="000B69F8">
        <w:rPr>
          <w:rFonts w:ascii="Times New Roman" w:hAnsi="Times New Roman" w:cs="Times New Roman"/>
          <w:sz w:val="22"/>
          <w:szCs w:val="22"/>
        </w:rPr>
        <w:t>Escolar e dá outras providências”.</w:t>
      </w:r>
    </w:p>
    <w:p w:rsidR="005640D1" w:rsidRDefault="005640D1" w:rsidP="005640D1">
      <w:pPr>
        <w:ind w:left="2805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pStyle w:val="Recuodecorpodetexto"/>
        <w:ind w:left="2805" w:firstLine="0"/>
        <w:rPr>
          <w:rFonts w:ascii="Times New Roman" w:hAnsi="Times New Roman" w:cs="Times New Roman"/>
          <w:sz w:val="22"/>
          <w:szCs w:val="22"/>
        </w:rPr>
      </w:pPr>
    </w:p>
    <w:p w:rsidR="00121D41" w:rsidRDefault="005640D1" w:rsidP="00366FC4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 Artigo 131, inciso I, alínea “a” da Lei Orgânica do Município, </w:t>
      </w:r>
      <w:r w:rsidR="00121D41" w:rsidRPr="00D4380E">
        <w:rPr>
          <w:sz w:val="22"/>
          <w:szCs w:val="22"/>
        </w:rPr>
        <w:t>e de conformidade com que dispõe na Lei Municipal nº</w:t>
      </w:r>
      <w:r w:rsidR="004A1D7A">
        <w:rPr>
          <w:sz w:val="22"/>
          <w:szCs w:val="22"/>
        </w:rPr>
        <w:t>.</w:t>
      </w:r>
      <w:r w:rsidR="00121D41" w:rsidRPr="00D4380E">
        <w:rPr>
          <w:sz w:val="22"/>
          <w:szCs w:val="22"/>
        </w:rPr>
        <w:t xml:space="preserve"> </w:t>
      </w:r>
      <w:r w:rsidR="00121D41">
        <w:rPr>
          <w:sz w:val="22"/>
          <w:szCs w:val="22"/>
        </w:rPr>
        <w:t>454</w:t>
      </w:r>
      <w:r w:rsidR="00121D41" w:rsidRPr="00D4380E">
        <w:rPr>
          <w:sz w:val="22"/>
          <w:szCs w:val="22"/>
        </w:rPr>
        <w:t xml:space="preserve">, de </w:t>
      </w:r>
      <w:r w:rsidR="00121D41">
        <w:rPr>
          <w:sz w:val="22"/>
          <w:szCs w:val="22"/>
        </w:rPr>
        <w:t>24 de julho de 2013</w:t>
      </w:r>
      <w:r w:rsidR="00366FC4">
        <w:rPr>
          <w:sz w:val="22"/>
          <w:szCs w:val="22"/>
        </w:rPr>
        <w:t xml:space="preserve"> e a</w:t>
      </w:r>
      <w:r w:rsidR="00121D41">
        <w:rPr>
          <w:sz w:val="22"/>
          <w:szCs w:val="22"/>
        </w:rPr>
        <w:t xml:space="preserve"> Resolução nº 777/2013 – GS/SEED.</w:t>
      </w:r>
    </w:p>
    <w:p w:rsidR="008F3262" w:rsidRPr="00D4380E" w:rsidRDefault="008F3262" w:rsidP="00366FC4">
      <w:pPr>
        <w:ind w:firstLine="2835"/>
        <w:jc w:val="both"/>
        <w:rPr>
          <w:sz w:val="22"/>
          <w:szCs w:val="22"/>
        </w:rPr>
      </w:pPr>
    </w:p>
    <w:p w:rsidR="005640D1" w:rsidRPr="000B69F8" w:rsidRDefault="005640D1" w:rsidP="005640D1">
      <w:pPr>
        <w:ind w:left="2805"/>
        <w:jc w:val="both"/>
        <w:rPr>
          <w:sz w:val="22"/>
          <w:szCs w:val="22"/>
        </w:rPr>
      </w:pPr>
    </w:p>
    <w:p w:rsidR="005640D1" w:rsidRDefault="005640D1" w:rsidP="005640D1">
      <w:pPr>
        <w:ind w:left="2805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DECRETA:</w:t>
      </w:r>
    </w:p>
    <w:p w:rsidR="008F3262" w:rsidRPr="000B69F8" w:rsidRDefault="008F3262" w:rsidP="005640D1">
      <w:pPr>
        <w:ind w:left="2805"/>
        <w:rPr>
          <w:b/>
          <w:sz w:val="22"/>
          <w:szCs w:val="22"/>
        </w:rPr>
      </w:pPr>
    </w:p>
    <w:p w:rsidR="005640D1" w:rsidRPr="000B69F8" w:rsidRDefault="005640D1" w:rsidP="005640D1">
      <w:pPr>
        <w:ind w:left="1440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r w:rsidRPr="000B69F8">
        <w:rPr>
          <w:b/>
          <w:sz w:val="22"/>
          <w:szCs w:val="22"/>
        </w:rPr>
        <w:t>Art. 1º -</w:t>
      </w:r>
      <w:r w:rsidRPr="000B69F8">
        <w:rPr>
          <w:sz w:val="22"/>
          <w:szCs w:val="22"/>
        </w:rPr>
        <w:t xml:space="preserve"> Nomeia, sem ônus para os cofres públicos, para comporem o Comitê Municipal de Transporte Escolar, </w:t>
      </w:r>
      <w:r>
        <w:rPr>
          <w:sz w:val="22"/>
          <w:szCs w:val="22"/>
        </w:rPr>
        <w:t xml:space="preserve">visando o </w:t>
      </w:r>
      <w:r w:rsidRPr="000B69F8">
        <w:rPr>
          <w:sz w:val="22"/>
          <w:szCs w:val="22"/>
        </w:rPr>
        <w:t>acompanhamento e fiscalização dos recursos do Programa Estadual de Transporte Escolar - PETE, os seguintes membros: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 xml:space="preserve">Representante da </w:t>
      </w:r>
      <w:r>
        <w:rPr>
          <w:b/>
          <w:sz w:val="22"/>
          <w:szCs w:val="22"/>
        </w:rPr>
        <w:t>Sec.</w:t>
      </w:r>
      <w:r w:rsidRPr="000B69F8">
        <w:rPr>
          <w:b/>
          <w:sz w:val="22"/>
          <w:szCs w:val="22"/>
        </w:rPr>
        <w:t xml:space="preserve"> da Educação, Cultura, Esporte e Lazer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C85D38" w:rsidP="005640D1">
      <w:pPr>
        <w:suppressAutoHyphens/>
        <w:ind w:firstLine="28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Viviane Aparecida de Oliveira </w:t>
      </w:r>
      <w:proofErr w:type="spellStart"/>
      <w:r>
        <w:rPr>
          <w:sz w:val="22"/>
          <w:szCs w:val="22"/>
        </w:rPr>
        <w:t>Bizetti</w:t>
      </w:r>
      <w:proofErr w:type="spellEnd"/>
      <w:r>
        <w:rPr>
          <w:sz w:val="22"/>
          <w:szCs w:val="22"/>
        </w:rPr>
        <w:t xml:space="preserve"> Cano</w:t>
      </w:r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Diretores da Rede Estadual de Ensino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C85D38" w:rsidP="005640D1">
      <w:pPr>
        <w:suppressAutoHyphens/>
        <w:ind w:firstLine="2807"/>
        <w:jc w:val="both"/>
        <w:rPr>
          <w:sz w:val="22"/>
          <w:szCs w:val="22"/>
        </w:rPr>
      </w:pPr>
      <w:r>
        <w:rPr>
          <w:sz w:val="22"/>
          <w:szCs w:val="22"/>
        </w:rPr>
        <w:t>Ricardo da Silva Ferreira</w:t>
      </w:r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Diretores da Rede Municipal de Ensino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C85D38" w:rsidP="005640D1">
      <w:pPr>
        <w:suppressAutoHyphens/>
        <w:ind w:firstLine="28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Devanildes</w:t>
      </w:r>
      <w:proofErr w:type="spellEnd"/>
      <w:r>
        <w:rPr>
          <w:sz w:val="22"/>
          <w:szCs w:val="22"/>
        </w:rPr>
        <w:t xml:space="preserve"> Pereira </w:t>
      </w:r>
      <w:proofErr w:type="spellStart"/>
      <w:r>
        <w:rPr>
          <w:sz w:val="22"/>
          <w:szCs w:val="22"/>
        </w:rPr>
        <w:t>Minzon</w:t>
      </w:r>
      <w:proofErr w:type="spellEnd"/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Pais dos Alunos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C85D38" w:rsidP="005640D1">
      <w:pPr>
        <w:suppressAutoHyphens/>
        <w:ind w:firstLine="28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Rosangela </w:t>
      </w:r>
      <w:proofErr w:type="spellStart"/>
      <w:r>
        <w:rPr>
          <w:sz w:val="22"/>
          <w:szCs w:val="22"/>
        </w:rPr>
        <w:t>Splendore</w:t>
      </w:r>
      <w:proofErr w:type="spellEnd"/>
      <w:r>
        <w:rPr>
          <w:sz w:val="22"/>
          <w:szCs w:val="22"/>
        </w:rPr>
        <w:t xml:space="preserve"> da Silva</w:t>
      </w:r>
    </w:p>
    <w:p w:rsidR="005640D1" w:rsidRPr="000B69F8" w:rsidRDefault="005640D1" w:rsidP="005640D1">
      <w:pPr>
        <w:rPr>
          <w:sz w:val="22"/>
          <w:szCs w:val="22"/>
        </w:rPr>
      </w:pPr>
    </w:p>
    <w:p w:rsidR="005640D1" w:rsidRPr="00D4380E" w:rsidRDefault="005640D1" w:rsidP="005640D1">
      <w:pPr>
        <w:ind w:firstLine="2835"/>
        <w:jc w:val="both"/>
        <w:rPr>
          <w:sz w:val="22"/>
          <w:szCs w:val="22"/>
        </w:rPr>
      </w:pPr>
      <w:r w:rsidRPr="000B69F8">
        <w:rPr>
          <w:b/>
          <w:sz w:val="22"/>
          <w:szCs w:val="22"/>
        </w:rPr>
        <w:t>Art. 2º</w:t>
      </w:r>
      <w:r w:rsidRPr="000B69F8">
        <w:rPr>
          <w:sz w:val="22"/>
          <w:szCs w:val="22"/>
        </w:rPr>
        <w:t xml:space="preserve"> - </w:t>
      </w:r>
      <w:r w:rsidRPr="00D4380E">
        <w:rPr>
          <w:sz w:val="22"/>
          <w:szCs w:val="22"/>
        </w:rPr>
        <w:t>Este Decreto entra em vigor na data de sua publicação, revogadas as disposições em contr</w:t>
      </w:r>
      <w:r w:rsidR="008C7454">
        <w:rPr>
          <w:sz w:val="22"/>
          <w:szCs w:val="22"/>
        </w:rPr>
        <w:t>ár</w:t>
      </w:r>
      <w:r w:rsidR="00273589">
        <w:rPr>
          <w:sz w:val="22"/>
          <w:szCs w:val="22"/>
        </w:rPr>
        <w:t xml:space="preserve">io, em especial o Decreto nº </w:t>
      </w:r>
      <w:r w:rsidR="00C85D38">
        <w:rPr>
          <w:sz w:val="22"/>
          <w:szCs w:val="22"/>
        </w:rPr>
        <w:t>877</w:t>
      </w:r>
      <w:r w:rsidRPr="00D4380E">
        <w:rPr>
          <w:sz w:val="22"/>
          <w:szCs w:val="22"/>
        </w:rPr>
        <w:t>/201</w:t>
      </w:r>
      <w:r w:rsidR="00C85D38">
        <w:rPr>
          <w:sz w:val="22"/>
          <w:szCs w:val="22"/>
        </w:rPr>
        <w:t>5</w:t>
      </w:r>
      <w:r w:rsidRPr="00D4380E">
        <w:rPr>
          <w:sz w:val="22"/>
          <w:szCs w:val="22"/>
        </w:rPr>
        <w:t>-GAPRE.</w:t>
      </w:r>
    </w:p>
    <w:p w:rsidR="005640D1" w:rsidRPr="000B69F8" w:rsidRDefault="005640D1" w:rsidP="005640D1">
      <w:pPr>
        <w:spacing w:before="40" w:after="40"/>
        <w:jc w:val="both"/>
        <w:rPr>
          <w:sz w:val="22"/>
          <w:szCs w:val="22"/>
        </w:rPr>
      </w:pPr>
    </w:p>
    <w:p w:rsidR="005640D1" w:rsidRPr="000B69F8" w:rsidRDefault="005640D1" w:rsidP="005640D1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 w:rsidRPr="000B69F8">
        <w:rPr>
          <w:rFonts w:ascii="Times New Roman" w:hAnsi="Times New Roman" w:cs="Times New Roman"/>
          <w:b w:val="0"/>
          <w:sz w:val="22"/>
          <w:szCs w:val="22"/>
        </w:rPr>
        <w:t>PAÇO MUNICIPAL “29 DE ABRIL”</w:t>
      </w:r>
    </w:p>
    <w:p w:rsidR="005640D1" w:rsidRPr="000B69F8" w:rsidRDefault="005640D1" w:rsidP="005640D1">
      <w:pPr>
        <w:jc w:val="center"/>
        <w:rPr>
          <w:sz w:val="22"/>
          <w:szCs w:val="22"/>
        </w:rPr>
      </w:pPr>
      <w:r w:rsidRPr="000B69F8">
        <w:rPr>
          <w:sz w:val="22"/>
          <w:szCs w:val="22"/>
        </w:rPr>
        <w:t xml:space="preserve">Quarto Centenário, </w:t>
      </w:r>
      <w:r w:rsidR="00C85D38">
        <w:rPr>
          <w:sz w:val="22"/>
          <w:szCs w:val="22"/>
        </w:rPr>
        <w:t>23</w:t>
      </w:r>
      <w:r w:rsidR="00547607">
        <w:rPr>
          <w:sz w:val="22"/>
          <w:szCs w:val="22"/>
        </w:rPr>
        <w:t xml:space="preserve"> de </w:t>
      </w:r>
      <w:r w:rsidR="00C85D38">
        <w:rPr>
          <w:sz w:val="22"/>
          <w:szCs w:val="22"/>
        </w:rPr>
        <w:t>Janeiro</w:t>
      </w:r>
      <w:r w:rsidR="00547607">
        <w:rPr>
          <w:sz w:val="22"/>
          <w:szCs w:val="22"/>
        </w:rPr>
        <w:t xml:space="preserve"> de 201</w:t>
      </w:r>
      <w:r w:rsidR="00C85D38">
        <w:rPr>
          <w:sz w:val="22"/>
          <w:szCs w:val="22"/>
        </w:rPr>
        <w:t>8</w:t>
      </w:r>
      <w:r w:rsidRPr="000B69F8">
        <w:rPr>
          <w:sz w:val="22"/>
          <w:szCs w:val="22"/>
        </w:rPr>
        <w:t>.</w:t>
      </w:r>
    </w:p>
    <w:p w:rsidR="005640D1" w:rsidRDefault="005640D1" w:rsidP="005640D1">
      <w:pPr>
        <w:jc w:val="center"/>
        <w:rPr>
          <w:sz w:val="22"/>
          <w:szCs w:val="22"/>
        </w:rPr>
      </w:pPr>
    </w:p>
    <w:p w:rsidR="007D7BB4" w:rsidRDefault="007D7BB4" w:rsidP="005640D1">
      <w:pPr>
        <w:jc w:val="center"/>
        <w:rPr>
          <w:sz w:val="22"/>
          <w:szCs w:val="22"/>
        </w:rPr>
      </w:pPr>
    </w:p>
    <w:p w:rsidR="007D7BB4" w:rsidRPr="000B69F8" w:rsidRDefault="007D7BB4" w:rsidP="005640D1">
      <w:pPr>
        <w:jc w:val="center"/>
        <w:rPr>
          <w:sz w:val="22"/>
          <w:szCs w:val="22"/>
        </w:rPr>
      </w:pPr>
    </w:p>
    <w:p w:rsidR="005640D1" w:rsidRPr="000B69F8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Default="005640D1" w:rsidP="005640D1">
      <w:pPr>
        <w:ind w:left="708" w:hanging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REINALDO KRACHINSKI</w:t>
      </w:r>
    </w:p>
    <w:p w:rsidR="009E10C7" w:rsidRDefault="005640D1" w:rsidP="007D7BB4">
      <w:pPr>
        <w:ind w:left="708" w:hanging="708"/>
        <w:jc w:val="center"/>
      </w:pPr>
      <w:r w:rsidRPr="000B69F8">
        <w:rPr>
          <w:sz w:val="22"/>
          <w:szCs w:val="22"/>
        </w:rPr>
        <w:t>Prefeito Municipal</w:t>
      </w:r>
    </w:p>
    <w:sectPr w:rsidR="009E10C7" w:rsidSect="005640D1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32" w:rsidRDefault="00E83832" w:rsidP="00AB73D4">
      <w:r>
        <w:separator/>
      </w:r>
    </w:p>
  </w:endnote>
  <w:endnote w:type="continuationSeparator" w:id="1">
    <w:p w:rsidR="00E83832" w:rsidRDefault="00E83832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32" w:rsidRDefault="00A136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38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3832" w:rsidRDefault="00E8383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32" w:rsidRDefault="00E83832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321EE4" w:rsidRPr="00837E61" w:rsidRDefault="00321EE4" w:rsidP="00321EE4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</w:t>
    </w:r>
    <w:r w:rsidRPr="00837E61">
      <w:rPr>
        <w:rFonts w:ascii="Century Gothic" w:hAnsi="Century Gothic" w:cs="Courier New"/>
        <w:b/>
        <w:spacing w:val="20"/>
        <w:sz w:val="20"/>
      </w:rPr>
      <w:t xml:space="preserve"> Raposo Tavares,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321EE4" w:rsidRDefault="00321EE4" w:rsidP="00321EE4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</w:t>
    </w:r>
    <w:r w:rsidRPr="00343670">
      <w:rPr>
        <w:rFonts w:ascii="Century Gothic" w:hAnsi="Century Gothic"/>
        <w:sz w:val="21"/>
        <w:szCs w:val="21"/>
      </w:rPr>
      <w:t xml:space="preserve">www.quartocentenario.pr.gov.br                   </w:t>
    </w:r>
    <w:r w:rsidR="00A136C6" w:rsidRPr="00381C0A">
      <w:rPr>
        <w:rStyle w:val="Nmerodepgina"/>
        <w:rFonts w:ascii="Arial" w:hAnsi="Arial" w:cs="Arial"/>
        <w:sz w:val="14"/>
        <w:szCs w:val="14"/>
      </w:rPr>
      <w:fldChar w:fldCharType="begin"/>
    </w:r>
    <w:r w:rsidRPr="00381C0A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="00A136C6" w:rsidRPr="00381C0A">
      <w:rPr>
        <w:rStyle w:val="Nmerodepgina"/>
        <w:rFonts w:ascii="Arial" w:hAnsi="Arial" w:cs="Arial"/>
        <w:sz w:val="14"/>
        <w:szCs w:val="14"/>
      </w:rPr>
      <w:fldChar w:fldCharType="separate"/>
    </w:r>
    <w:r w:rsidR="00B06681">
      <w:rPr>
        <w:rStyle w:val="Nmerodepgina"/>
        <w:rFonts w:ascii="Arial" w:hAnsi="Arial" w:cs="Arial"/>
        <w:noProof/>
        <w:sz w:val="14"/>
        <w:szCs w:val="14"/>
      </w:rPr>
      <w:t>1</w:t>
    </w:r>
    <w:r w:rsidR="00A136C6" w:rsidRPr="00381C0A">
      <w:rPr>
        <w:rStyle w:val="Nmerodepgina"/>
        <w:rFonts w:ascii="Arial" w:hAnsi="Arial" w:cs="Arial"/>
        <w:sz w:val="14"/>
        <w:szCs w:val="14"/>
      </w:rPr>
      <w:fldChar w:fldCharType="end"/>
    </w:r>
    <w:r w:rsidRPr="00343670">
      <w:rPr>
        <w:rFonts w:ascii="Century Gothic" w:hAnsi="Century Gothic"/>
        <w:sz w:val="21"/>
        <w:szCs w:val="21"/>
      </w:rPr>
      <w:t xml:space="preserve">      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pm@quartocentenario.pr.gov.br</w:t>
    </w:r>
  </w:p>
  <w:p w:rsidR="00E83832" w:rsidRPr="005452F2" w:rsidRDefault="00E83832" w:rsidP="00E83832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32" w:rsidRDefault="00E83832" w:rsidP="00AB73D4">
      <w:r>
        <w:separator/>
      </w:r>
    </w:p>
  </w:footnote>
  <w:footnote w:type="continuationSeparator" w:id="1">
    <w:p w:rsidR="00E83832" w:rsidRDefault="00E83832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E4" w:rsidRDefault="00321EE4" w:rsidP="00321EE4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2598420</wp:posOffset>
          </wp:positionH>
          <wp:positionV relativeFrom="paragraph">
            <wp:posOffset>-60960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EE4" w:rsidRPr="00D507BD" w:rsidRDefault="00321EE4" w:rsidP="00321EE4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321EE4" w:rsidRDefault="00321EE4" w:rsidP="00321EE4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321EE4" w:rsidRDefault="00321EE4" w:rsidP="00321EE4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321EE4" w:rsidRDefault="00321EE4" w:rsidP="00321EE4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321EE4" w:rsidRDefault="00321EE4" w:rsidP="00321EE4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321EE4" w:rsidRPr="005F1A3A" w:rsidRDefault="00321EE4" w:rsidP="00321EE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321EE4" w:rsidRPr="005F1A3A" w:rsidRDefault="00321EE4" w:rsidP="00321EE4">
    <w:pPr>
      <w:ind w:left="-180" w:right="-288"/>
      <w:jc w:val="center"/>
      <w:rPr>
        <w:rFonts w:ascii="Century Gothic" w:hAnsi="Century Gothic"/>
        <w:b/>
        <w:bCs/>
        <w:sz w:val="24"/>
      </w:rPr>
    </w:pPr>
    <w:r w:rsidRPr="005F1A3A">
      <w:rPr>
        <w:rFonts w:ascii="Century Gothic" w:hAnsi="Century Gothic"/>
        <w:b/>
        <w:bCs/>
        <w:sz w:val="24"/>
      </w:rPr>
      <w:t>ESTADO DO PARANÁ</w:t>
    </w:r>
  </w:p>
  <w:p w:rsidR="00E83832" w:rsidRPr="00480047" w:rsidRDefault="00E83832" w:rsidP="003C085C">
    <w:pPr>
      <w:pStyle w:val="Cabealho"/>
      <w:jc w:val="center"/>
      <w:rPr>
        <w:color w:val="000080"/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640D1"/>
    <w:rsid w:val="00121D41"/>
    <w:rsid w:val="00273589"/>
    <w:rsid w:val="00321EE4"/>
    <w:rsid w:val="00366FC4"/>
    <w:rsid w:val="003C085C"/>
    <w:rsid w:val="004A1D7A"/>
    <w:rsid w:val="00547607"/>
    <w:rsid w:val="005640D1"/>
    <w:rsid w:val="005F3319"/>
    <w:rsid w:val="00613523"/>
    <w:rsid w:val="007D7BB4"/>
    <w:rsid w:val="00853815"/>
    <w:rsid w:val="008C7454"/>
    <w:rsid w:val="008D330C"/>
    <w:rsid w:val="008F3262"/>
    <w:rsid w:val="009817C4"/>
    <w:rsid w:val="009E10C7"/>
    <w:rsid w:val="00A136C6"/>
    <w:rsid w:val="00AB73D4"/>
    <w:rsid w:val="00B06681"/>
    <w:rsid w:val="00C85D38"/>
    <w:rsid w:val="00CD1ABA"/>
    <w:rsid w:val="00D148DA"/>
    <w:rsid w:val="00DF4252"/>
    <w:rsid w:val="00E8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303B-1393-4E54-8055-90EE1957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2015-08-25T14:03:00Z</cp:lastPrinted>
  <dcterms:created xsi:type="dcterms:W3CDTF">2013-08-22T11:21:00Z</dcterms:created>
  <dcterms:modified xsi:type="dcterms:W3CDTF">2018-01-26T17:47:00Z</dcterms:modified>
</cp:coreProperties>
</file>