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5A" w:rsidRPr="00821B42" w:rsidRDefault="00294D5A" w:rsidP="00294D5A">
      <w:pPr>
        <w:tabs>
          <w:tab w:val="left" w:pos="3261"/>
        </w:tabs>
        <w:jc w:val="center"/>
        <w:rPr>
          <w:rFonts w:ascii="Century Gothic" w:hAnsi="Century Gothic"/>
          <w:b/>
          <w:sz w:val="22"/>
        </w:rPr>
      </w:pPr>
    </w:p>
    <w:p w:rsidR="00294D5A" w:rsidRPr="00515504" w:rsidRDefault="00515504" w:rsidP="00294D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94D5A" w:rsidRPr="00515504">
        <w:rPr>
          <w:rFonts w:ascii="Arial" w:hAnsi="Arial" w:cs="Arial"/>
          <w:b/>
        </w:rPr>
        <w:t xml:space="preserve">DECRETO Nº </w:t>
      </w:r>
      <w:r w:rsidR="00821B42" w:rsidRPr="00515504">
        <w:rPr>
          <w:rFonts w:ascii="Arial" w:hAnsi="Arial" w:cs="Arial"/>
          <w:b/>
        </w:rPr>
        <w:t>17</w:t>
      </w:r>
      <w:r w:rsidR="007E4ADE" w:rsidRPr="00515504">
        <w:rPr>
          <w:rFonts w:ascii="Arial" w:hAnsi="Arial" w:cs="Arial"/>
          <w:b/>
        </w:rPr>
        <w:t>3</w:t>
      </w:r>
      <w:r w:rsidR="00AC4A2F" w:rsidRPr="00515504">
        <w:rPr>
          <w:rFonts w:ascii="Arial" w:hAnsi="Arial" w:cs="Arial"/>
          <w:b/>
        </w:rPr>
        <w:t>7</w:t>
      </w:r>
      <w:r w:rsidR="00294D5A" w:rsidRPr="00515504">
        <w:rPr>
          <w:rFonts w:ascii="Arial" w:hAnsi="Arial" w:cs="Arial"/>
          <w:b/>
        </w:rPr>
        <w:t>/2024-GM</w:t>
      </w:r>
    </w:p>
    <w:p w:rsidR="00294D5A" w:rsidRPr="00515504" w:rsidRDefault="00294D5A" w:rsidP="00294D5A">
      <w:pPr>
        <w:jc w:val="center"/>
        <w:rPr>
          <w:rFonts w:ascii="Arial" w:hAnsi="Arial" w:cs="Arial"/>
        </w:rPr>
      </w:pPr>
    </w:p>
    <w:p w:rsidR="00294D5A" w:rsidRPr="00515504" w:rsidRDefault="00294D5A" w:rsidP="00294D5A">
      <w:pPr>
        <w:rPr>
          <w:rFonts w:ascii="Arial" w:hAnsi="Arial" w:cs="Arial"/>
        </w:rPr>
      </w:pPr>
      <w:r w:rsidRPr="00515504">
        <w:rPr>
          <w:rFonts w:ascii="Arial" w:hAnsi="Arial" w:cs="Arial"/>
        </w:rPr>
        <w:tab/>
      </w:r>
      <w:r w:rsidRPr="00515504">
        <w:rPr>
          <w:rFonts w:ascii="Arial" w:hAnsi="Arial" w:cs="Arial"/>
        </w:rPr>
        <w:tab/>
      </w:r>
    </w:p>
    <w:p w:rsidR="007E4ADE" w:rsidRPr="00515504" w:rsidRDefault="007E4ADE" w:rsidP="007E4ADE">
      <w:pPr>
        <w:suppressAutoHyphens/>
        <w:ind w:left="3402"/>
        <w:jc w:val="both"/>
        <w:rPr>
          <w:rStyle w:val="Nmerodepgina"/>
          <w:rFonts w:ascii="Arial" w:hAnsi="Arial" w:cs="Arial"/>
          <w:b/>
          <w:bCs/>
          <w:color w:val="000000"/>
        </w:rPr>
      </w:pPr>
      <w:r w:rsidRPr="00515504">
        <w:rPr>
          <w:rStyle w:val="Nmerodepgina"/>
          <w:rFonts w:ascii="Arial" w:hAnsi="Arial" w:cs="Arial"/>
          <w:b/>
          <w:bCs/>
          <w:color w:val="000000"/>
        </w:rPr>
        <w:t>D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ispõe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 S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obre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 </w:t>
      </w:r>
      <w:r w:rsidR="00515504">
        <w:rPr>
          <w:rStyle w:val="Nmerodepgina"/>
          <w:rFonts w:ascii="Arial" w:hAnsi="Arial" w:cs="Arial"/>
          <w:b/>
          <w:bCs/>
          <w:color w:val="000000"/>
        </w:rPr>
        <w:t>o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s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 R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equerimentos de Isenção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 </w:t>
      </w:r>
      <w:r w:rsidR="00515504">
        <w:rPr>
          <w:rStyle w:val="Nmerodepgina"/>
          <w:rFonts w:ascii="Arial" w:hAnsi="Arial" w:cs="Arial"/>
          <w:b/>
          <w:bCs/>
          <w:color w:val="000000"/>
        </w:rPr>
        <w:t>p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 xml:space="preserve">ara o Exercício de 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2025, 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do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 I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mposto Predial e Territorial Urbano (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>IPTU)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,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 </w:t>
      </w:r>
      <w:r w:rsidR="00515504">
        <w:rPr>
          <w:rStyle w:val="Nmerodepgina"/>
          <w:rFonts w:ascii="Arial" w:hAnsi="Arial" w:cs="Arial"/>
          <w:b/>
          <w:bCs/>
          <w:color w:val="000000"/>
        </w:rPr>
        <w:t>d</w:t>
      </w:r>
      <w:r w:rsidR="00876B29" w:rsidRPr="00515504">
        <w:rPr>
          <w:rStyle w:val="Nmerodepgina"/>
          <w:rFonts w:ascii="Arial" w:hAnsi="Arial" w:cs="Arial"/>
          <w:b/>
          <w:bCs/>
          <w:color w:val="000000"/>
        </w:rPr>
        <w:t>o</w:t>
      </w:r>
      <w:r w:rsidR="007518FB" w:rsidRPr="00515504">
        <w:rPr>
          <w:rStyle w:val="Nmerodepgina"/>
          <w:rFonts w:ascii="Arial" w:hAnsi="Arial" w:cs="Arial"/>
          <w:b/>
          <w:bCs/>
          <w:color w:val="000000"/>
        </w:rPr>
        <w:t xml:space="preserve"> Município de 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>Q</w:t>
      </w:r>
      <w:r w:rsidR="007518FB" w:rsidRPr="00515504">
        <w:rPr>
          <w:rStyle w:val="Nmerodepgina"/>
          <w:rFonts w:ascii="Arial" w:hAnsi="Arial" w:cs="Arial"/>
          <w:b/>
          <w:bCs/>
          <w:color w:val="000000"/>
        </w:rPr>
        <w:t>uarto Centenário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 xml:space="preserve">, </w:t>
      </w:r>
      <w:r w:rsidR="007518FB" w:rsidRPr="00515504">
        <w:rPr>
          <w:rStyle w:val="Nmerodepgina"/>
          <w:rFonts w:ascii="Arial" w:hAnsi="Arial" w:cs="Arial"/>
          <w:b/>
          <w:bCs/>
          <w:color w:val="000000"/>
        </w:rPr>
        <w:t xml:space="preserve">e dá Outras 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>P</w:t>
      </w:r>
      <w:r w:rsidR="007518FB" w:rsidRPr="00515504">
        <w:rPr>
          <w:rStyle w:val="Nmerodepgina"/>
          <w:rFonts w:ascii="Arial" w:hAnsi="Arial" w:cs="Arial"/>
          <w:b/>
          <w:bCs/>
          <w:color w:val="000000"/>
        </w:rPr>
        <w:t>rovidências</w:t>
      </w:r>
      <w:r w:rsidRPr="00515504">
        <w:rPr>
          <w:rStyle w:val="Nmerodepgina"/>
          <w:rFonts w:ascii="Arial" w:hAnsi="Arial" w:cs="Arial"/>
          <w:b/>
          <w:bCs/>
          <w:color w:val="000000"/>
        </w:rPr>
        <w:t>.</w:t>
      </w:r>
    </w:p>
    <w:p w:rsidR="007E4ADE" w:rsidRPr="00515504" w:rsidRDefault="007E4ADE" w:rsidP="007E4ADE">
      <w:pPr>
        <w:suppressAutoHyphens/>
        <w:jc w:val="both"/>
        <w:rPr>
          <w:rFonts w:ascii="Arial" w:hAnsi="Arial" w:cs="Arial"/>
        </w:rPr>
      </w:pPr>
    </w:p>
    <w:p w:rsidR="00294D5A" w:rsidRPr="00515504" w:rsidRDefault="00294D5A" w:rsidP="00294D5A">
      <w:pPr>
        <w:ind w:left="3000"/>
        <w:jc w:val="both"/>
        <w:rPr>
          <w:rFonts w:ascii="Arial" w:hAnsi="Arial" w:cs="Arial"/>
          <w:b/>
        </w:rPr>
      </w:pP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sz w:val="22"/>
        </w:rPr>
      </w:pPr>
      <w:r w:rsidRPr="00515504">
        <w:rPr>
          <w:rFonts w:ascii="Arial" w:hAnsi="Arial" w:cs="Arial"/>
        </w:rPr>
        <w:t xml:space="preserve">O PREFEITO DO MUNICIPIO DE QUARTO CENTENÁRIO, Estado do Paraná, WILSON AKIO ABE, no uso de suas atribuições legais, e de conformidade com </w:t>
      </w:r>
      <w:r w:rsidR="004C00AF" w:rsidRPr="00515504">
        <w:rPr>
          <w:rFonts w:ascii="Arial" w:hAnsi="Arial" w:cs="Arial"/>
        </w:rPr>
        <w:t xml:space="preserve">o </w:t>
      </w:r>
      <w:r w:rsidRPr="00515504">
        <w:rPr>
          <w:rFonts w:ascii="Arial" w:hAnsi="Arial" w:cs="Arial"/>
        </w:rPr>
        <w:t xml:space="preserve">que dispõe na Lei Municipal nº </w:t>
      </w:r>
      <w:r w:rsidR="007E4ADE" w:rsidRPr="00515504">
        <w:rPr>
          <w:rFonts w:ascii="Arial" w:hAnsi="Arial" w:cs="Arial"/>
        </w:rPr>
        <w:t>778</w:t>
      </w:r>
      <w:r w:rsidRPr="00515504">
        <w:rPr>
          <w:rFonts w:ascii="Arial" w:hAnsi="Arial" w:cs="Arial"/>
        </w:rPr>
        <w:t>/20</w:t>
      </w:r>
      <w:r w:rsidR="007E4ADE" w:rsidRPr="00515504">
        <w:rPr>
          <w:rFonts w:ascii="Arial" w:hAnsi="Arial" w:cs="Arial"/>
        </w:rPr>
        <w:t>23</w:t>
      </w:r>
      <w:r w:rsidRPr="00821B42">
        <w:rPr>
          <w:rFonts w:ascii="Century Gothic" w:hAnsi="Century Gothic"/>
          <w:sz w:val="22"/>
        </w:rPr>
        <w:t>,</w:t>
      </w:r>
    </w:p>
    <w:p w:rsidR="00294D5A" w:rsidRPr="00821B42" w:rsidRDefault="00294D5A" w:rsidP="00294D5A">
      <w:pPr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ab/>
      </w:r>
      <w:r w:rsidRPr="00821B42">
        <w:rPr>
          <w:rFonts w:ascii="Century Gothic" w:hAnsi="Century Gothic"/>
          <w:b/>
          <w:sz w:val="22"/>
        </w:rPr>
        <w:tab/>
      </w:r>
    </w:p>
    <w:p w:rsidR="00294D5A" w:rsidRPr="00821B42" w:rsidRDefault="00294D5A" w:rsidP="00294D5A">
      <w:pPr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>DECRETA:</w:t>
      </w: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ind w:firstLine="3240"/>
        <w:jc w:val="both"/>
        <w:rPr>
          <w:rFonts w:ascii="Century Gothic" w:hAnsi="Century Gothic"/>
          <w:b/>
          <w:sz w:val="22"/>
        </w:rPr>
      </w:pPr>
    </w:p>
    <w:p w:rsidR="007E4ADE" w:rsidRDefault="00294D5A" w:rsidP="007E4ADE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</w:rPr>
      </w:pPr>
      <w:r w:rsidRPr="00821B42">
        <w:rPr>
          <w:rFonts w:ascii="Century Gothic" w:hAnsi="Century Gothic"/>
          <w:b/>
          <w:sz w:val="22"/>
        </w:rPr>
        <w:t xml:space="preserve"> </w:t>
      </w:r>
      <w:r w:rsidR="007E4ADE">
        <w:rPr>
          <w:rFonts w:ascii="Century Gothic" w:hAnsi="Century Gothic"/>
          <w:b/>
          <w:sz w:val="22"/>
        </w:rPr>
        <w:tab/>
      </w:r>
      <w:r w:rsidR="007E4ADE">
        <w:rPr>
          <w:rFonts w:ascii="Century Gothic" w:hAnsi="Century Gothic"/>
          <w:b/>
          <w:sz w:val="22"/>
        </w:rPr>
        <w:tab/>
      </w:r>
      <w:r w:rsidR="007E4ADE">
        <w:rPr>
          <w:rFonts w:ascii="Century Gothic" w:hAnsi="Century Gothic"/>
          <w:b/>
          <w:sz w:val="22"/>
        </w:rPr>
        <w:tab/>
      </w:r>
      <w:r w:rsidR="007E4ADE">
        <w:rPr>
          <w:rFonts w:ascii="Century Gothic" w:hAnsi="Century Gothic"/>
          <w:b/>
          <w:sz w:val="22"/>
        </w:rPr>
        <w:tab/>
      </w:r>
      <w:r w:rsidR="00AC4A2F">
        <w:rPr>
          <w:rFonts w:ascii="Century Gothic" w:hAnsi="Century Gothic"/>
          <w:b/>
          <w:sz w:val="22"/>
        </w:rPr>
        <w:t xml:space="preserve">  </w:t>
      </w:r>
      <w:r w:rsidR="004524D0">
        <w:rPr>
          <w:rFonts w:ascii="Arial" w:hAnsi="Arial" w:cs="Arial"/>
          <w:b/>
          <w:bCs/>
          <w:color w:val="000000"/>
        </w:rPr>
        <w:t xml:space="preserve">Art. </w:t>
      </w:r>
      <w:r w:rsidR="007E4ADE">
        <w:rPr>
          <w:rFonts w:ascii="Arial" w:hAnsi="Arial" w:cs="Arial"/>
          <w:b/>
          <w:bCs/>
          <w:color w:val="000000"/>
        </w:rPr>
        <w:t>1º</w:t>
      </w:r>
      <w:r w:rsidR="007E4ADE">
        <w:rPr>
          <w:rFonts w:ascii="Arial" w:hAnsi="Arial" w:cs="Arial"/>
          <w:color w:val="000000"/>
        </w:rPr>
        <w:t xml:space="preserve"> O</w:t>
      </w:r>
      <w:r w:rsidR="00AC4A2F">
        <w:rPr>
          <w:rFonts w:ascii="Arial" w:hAnsi="Arial" w:cs="Arial"/>
          <w:color w:val="000000"/>
        </w:rPr>
        <w:t>s</w:t>
      </w:r>
      <w:r w:rsidR="007E4ADE">
        <w:rPr>
          <w:rFonts w:ascii="Arial" w:hAnsi="Arial" w:cs="Arial"/>
          <w:color w:val="000000"/>
        </w:rPr>
        <w:t xml:space="preserve"> interessado</w:t>
      </w:r>
      <w:r w:rsidR="00AC4A2F">
        <w:rPr>
          <w:rFonts w:ascii="Arial" w:hAnsi="Arial" w:cs="Arial"/>
          <w:color w:val="000000"/>
        </w:rPr>
        <w:t>s</w:t>
      </w:r>
      <w:r w:rsidR="007E4ADE">
        <w:rPr>
          <w:rFonts w:ascii="Arial" w:hAnsi="Arial" w:cs="Arial"/>
          <w:color w:val="000000"/>
        </w:rPr>
        <w:t xml:space="preserve"> dever</w:t>
      </w:r>
      <w:r w:rsidR="00876B29">
        <w:rPr>
          <w:rFonts w:ascii="Arial" w:hAnsi="Arial" w:cs="Arial"/>
          <w:color w:val="000000"/>
        </w:rPr>
        <w:t>ão</w:t>
      </w:r>
      <w:r w:rsidR="007E4ADE">
        <w:rPr>
          <w:rFonts w:ascii="Arial" w:hAnsi="Arial" w:cs="Arial"/>
          <w:color w:val="000000"/>
        </w:rPr>
        <w:t xml:space="preserve"> requerer a concessão da isenção mencionada no art. 1º da Lei Municipal nº 778/2023 por meio de requerimento administrativo padronizado disponibilizado pelo Setor de </w:t>
      </w:r>
      <w:r w:rsidR="00AB14FA">
        <w:rPr>
          <w:rFonts w:ascii="Arial" w:hAnsi="Arial" w:cs="Arial"/>
          <w:color w:val="000000"/>
        </w:rPr>
        <w:t>Receitas Municipais</w:t>
      </w:r>
      <w:r w:rsidR="007E4ADE">
        <w:rPr>
          <w:rFonts w:ascii="Arial" w:hAnsi="Arial" w:cs="Arial"/>
          <w:color w:val="000000"/>
        </w:rPr>
        <w:t xml:space="preserve"> da Prefeitura Municipal.</w:t>
      </w:r>
    </w:p>
    <w:p w:rsidR="007E4ADE" w:rsidRDefault="007E4ADE" w:rsidP="007E4ADE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</w:rPr>
      </w:pPr>
    </w:p>
    <w:p w:rsidR="007E4ADE" w:rsidRDefault="00AC4A2F" w:rsidP="007E4ADE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4524D0">
        <w:rPr>
          <w:rFonts w:ascii="Arial" w:hAnsi="Arial" w:cs="Arial"/>
          <w:b/>
          <w:bCs/>
          <w:color w:val="000000"/>
        </w:rPr>
        <w:t xml:space="preserve"> </w:t>
      </w:r>
      <w:r w:rsidR="007E4ADE">
        <w:rPr>
          <w:rFonts w:ascii="Arial" w:hAnsi="Arial" w:cs="Arial"/>
          <w:b/>
          <w:bCs/>
          <w:color w:val="000000"/>
        </w:rPr>
        <w:t>Art. 2º</w:t>
      </w:r>
      <w:r w:rsidR="007E4ADE">
        <w:rPr>
          <w:rFonts w:ascii="Arial" w:hAnsi="Arial" w:cs="Arial"/>
          <w:color w:val="000000"/>
        </w:rPr>
        <w:t xml:space="preserve"> Para ter direito à isenção do Imposto Predial e Territorial Urbano (IPTU) para o exercício de 2025, os contribuintes que se enquadrem nas condições previstas </w:t>
      </w:r>
      <w:r w:rsidR="00876B29">
        <w:rPr>
          <w:rFonts w:ascii="Arial" w:hAnsi="Arial" w:cs="Arial"/>
          <w:color w:val="000000"/>
        </w:rPr>
        <w:t>no artigo 1º d</w:t>
      </w:r>
      <w:r w:rsidR="007E4ADE">
        <w:rPr>
          <w:rFonts w:ascii="Arial" w:hAnsi="Arial" w:cs="Arial"/>
          <w:color w:val="000000"/>
        </w:rPr>
        <w:t>a Lei nº 778/2023, deverão requerê-la no período de 0</w:t>
      </w:r>
      <w:r>
        <w:rPr>
          <w:rFonts w:ascii="Arial" w:hAnsi="Arial" w:cs="Arial"/>
          <w:color w:val="000000"/>
        </w:rPr>
        <w:t>4</w:t>
      </w:r>
      <w:r w:rsidR="007E4ADE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Novembro</w:t>
      </w:r>
      <w:r w:rsidR="007E4ADE">
        <w:rPr>
          <w:rFonts w:ascii="Arial" w:hAnsi="Arial" w:cs="Arial"/>
          <w:color w:val="000000"/>
        </w:rPr>
        <w:t xml:space="preserve"> de 2024 a </w:t>
      </w:r>
      <w:r>
        <w:rPr>
          <w:rFonts w:ascii="Arial" w:hAnsi="Arial" w:cs="Arial"/>
          <w:color w:val="000000"/>
        </w:rPr>
        <w:t>13</w:t>
      </w:r>
      <w:r w:rsidR="007E4ADE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Dezembro</w:t>
      </w:r>
      <w:r w:rsidR="007E4ADE">
        <w:rPr>
          <w:rFonts w:ascii="Arial" w:hAnsi="Arial" w:cs="Arial"/>
          <w:color w:val="000000"/>
        </w:rPr>
        <w:t xml:space="preserve"> de 2024, no Setor de </w:t>
      </w:r>
      <w:r w:rsidR="00CC0871">
        <w:rPr>
          <w:rFonts w:ascii="Arial" w:hAnsi="Arial" w:cs="Arial"/>
          <w:color w:val="000000"/>
        </w:rPr>
        <w:t>Receitas Municipais</w:t>
      </w:r>
      <w:r w:rsidR="007E4ADE">
        <w:rPr>
          <w:rFonts w:ascii="Arial" w:hAnsi="Arial" w:cs="Arial"/>
          <w:color w:val="000000"/>
        </w:rPr>
        <w:t xml:space="preserve"> da Prefeitura Municipal.</w:t>
      </w:r>
    </w:p>
    <w:p w:rsidR="007E4ADE" w:rsidRDefault="004524D0" w:rsidP="007E4ADE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E4ADE" w:rsidRPr="00876B29">
        <w:rPr>
          <w:rFonts w:ascii="Arial" w:hAnsi="Arial" w:cs="Arial"/>
          <w:b/>
          <w:color w:val="000000"/>
        </w:rPr>
        <w:t>§1º</w:t>
      </w:r>
      <w:r w:rsidR="007E4ADE">
        <w:rPr>
          <w:rFonts w:ascii="Arial" w:hAnsi="Arial" w:cs="Arial"/>
          <w:color w:val="000000"/>
        </w:rPr>
        <w:t xml:space="preserve"> A isenção que trata o </w:t>
      </w:r>
      <w:r w:rsidR="007E4ADE">
        <w:rPr>
          <w:rFonts w:ascii="Arial" w:hAnsi="Arial" w:cs="Arial"/>
          <w:i/>
          <w:iCs/>
          <w:color w:val="000000"/>
        </w:rPr>
        <w:t>caput</w:t>
      </w:r>
      <w:r w:rsidR="007E4ADE">
        <w:rPr>
          <w:rFonts w:ascii="Arial" w:hAnsi="Arial" w:cs="Arial"/>
          <w:color w:val="000000"/>
        </w:rPr>
        <w:t xml:space="preserve"> deste artigo abrange tão somente o imposto incidente sobre o imóvel, não alcançando as taxas a ele relacionad</w:t>
      </w:r>
      <w:r w:rsidR="00876B29">
        <w:rPr>
          <w:rFonts w:ascii="Arial" w:hAnsi="Arial" w:cs="Arial"/>
          <w:color w:val="000000"/>
        </w:rPr>
        <w:t>a</w:t>
      </w:r>
      <w:r w:rsidR="007E4ADE">
        <w:rPr>
          <w:rFonts w:ascii="Arial" w:hAnsi="Arial" w:cs="Arial"/>
          <w:color w:val="000000"/>
        </w:rPr>
        <w:t>s.</w:t>
      </w:r>
    </w:p>
    <w:p w:rsidR="007E4ADE" w:rsidRDefault="004524D0" w:rsidP="007E4ADE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E4ADE" w:rsidRPr="00876B29">
        <w:rPr>
          <w:rFonts w:ascii="Arial" w:hAnsi="Arial" w:cs="Arial"/>
          <w:b/>
          <w:color w:val="000000"/>
        </w:rPr>
        <w:t>§2º</w:t>
      </w:r>
      <w:r w:rsidR="007E4ADE">
        <w:rPr>
          <w:rFonts w:ascii="Arial" w:hAnsi="Arial" w:cs="Arial"/>
          <w:color w:val="000000"/>
        </w:rPr>
        <w:t xml:space="preserve"> O pedido de que trata o </w:t>
      </w:r>
      <w:r w:rsidR="007E4ADE">
        <w:rPr>
          <w:rFonts w:ascii="Arial" w:hAnsi="Arial" w:cs="Arial"/>
          <w:i/>
          <w:iCs/>
          <w:color w:val="000000"/>
        </w:rPr>
        <w:t>caput</w:t>
      </w:r>
      <w:r w:rsidR="007E4ADE">
        <w:rPr>
          <w:rFonts w:ascii="Arial" w:hAnsi="Arial" w:cs="Arial"/>
          <w:color w:val="000000"/>
        </w:rPr>
        <w:t xml:space="preserve"> deste artigo será analisado até o lançamento do IPTU para o exercício de 2025.</w:t>
      </w:r>
    </w:p>
    <w:p w:rsidR="007E4ADE" w:rsidRDefault="004524D0" w:rsidP="007E4ADE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E4ADE" w:rsidRPr="00876B29">
        <w:rPr>
          <w:rFonts w:ascii="Arial" w:hAnsi="Arial" w:cs="Arial"/>
          <w:b/>
          <w:color w:val="000000"/>
        </w:rPr>
        <w:t>§3º</w:t>
      </w:r>
      <w:r w:rsidR="007E4ADE">
        <w:rPr>
          <w:rFonts w:ascii="Arial" w:hAnsi="Arial" w:cs="Arial"/>
          <w:color w:val="000000"/>
        </w:rPr>
        <w:t xml:space="preserve"> Na hipótese de indeferimento do pedido de que trata o </w:t>
      </w:r>
      <w:r w:rsidR="007E4ADE">
        <w:rPr>
          <w:rFonts w:ascii="Arial" w:hAnsi="Arial" w:cs="Arial"/>
          <w:i/>
          <w:iCs/>
          <w:color w:val="000000"/>
        </w:rPr>
        <w:t>caput</w:t>
      </w:r>
      <w:r w:rsidR="007E4ADE">
        <w:rPr>
          <w:rFonts w:ascii="Arial" w:hAnsi="Arial" w:cs="Arial"/>
          <w:color w:val="000000"/>
        </w:rPr>
        <w:t xml:space="preserve"> deste artigo, deverá o contribuinte ser notificado da decisão até a data de vencimento da quota única do IPTU do exercício de 2025.</w:t>
      </w:r>
    </w:p>
    <w:p w:rsidR="007E4ADE" w:rsidRDefault="004524D0" w:rsidP="007E4ADE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E4ADE" w:rsidRPr="00876B29">
        <w:rPr>
          <w:rFonts w:ascii="Arial" w:hAnsi="Arial" w:cs="Arial"/>
          <w:b/>
          <w:color w:val="000000"/>
        </w:rPr>
        <w:t>§4º</w:t>
      </w:r>
      <w:r w:rsidR="007E4ADE">
        <w:rPr>
          <w:rFonts w:ascii="Arial" w:hAnsi="Arial" w:cs="Arial"/>
          <w:color w:val="000000"/>
        </w:rPr>
        <w:t xml:space="preserve"> Fica a critério da administração, quando julgar necessário, a atualização dos dados cadastrais das pessoas relacionadas no art. </w:t>
      </w:r>
      <w:r w:rsidR="00AC4A2F">
        <w:rPr>
          <w:rFonts w:ascii="Arial" w:hAnsi="Arial" w:cs="Arial"/>
          <w:color w:val="000000"/>
        </w:rPr>
        <w:t>1º</w:t>
      </w:r>
      <w:r w:rsidR="007E4ADE">
        <w:rPr>
          <w:rFonts w:ascii="Arial" w:hAnsi="Arial" w:cs="Arial"/>
          <w:color w:val="000000"/>
        </w:rPr>
        <w:t xml:space="preserve"> da Lei </w:t>
      </w:r>
      <w:r w:rsidR="00AC4A2F">
        <w:rPr>
          <w:rFonts w:ascii="Arial" w:hAnsi="Arial" w:cs="Arial"/>
          <w:color w:val="000000"/>
        </w:rPr>
        <w:t>nº</w:t>
      </w:r>
      <w:r w:rsidR="007E4ADE">
        <w:rPr>
          <w:rFonts w:ascii="Arial" w:hAnsi="Arial" w:cs="Arial"/>
          <w:color w:val="000000"/>
        </w:rPr>
        <w:t xml:space="preserve"> </w:t>
      </w:r>
      <w:r w:rsidR="00AC4A2F">
        <w:rPr>
          <w:rFonts w:ascii="Arial" w:hAnsi="Arial" w:cs="Arial"/>
          <w:color w:val="000000"/>
        </w:rPr>
        <w:t>778/2023</w:t>
      </w:r>
      <w:r w:rsidR="007E4ADE">
        <w:rPr>
          <w:rFonts w:ascii="Arial" w:hAnsi="Arial" w:cs="Arial"/>
          <w:color w:val="000000"/>
        </w:rPr>
        <w:t>.</w:t>
      </w:r>
    </w:p>
    <w:p w:rsidR="00AC4A2F" w:rsidRDefault="007E4ADE" w:rsidP="004524D0">
      <w:pPr>
        <w:ind w:firstLine="2832"/>
        <w:jc w:val="both"/>
        <w:rPr>
          <w:rFonts w:ascii="Arial" w:hAnsi="Arial" w:cs="Arial"/>
          <w:color w:val="000000"/>
        </w:rPr>
      </w:pPr>
      <w:r w:rsidRPr="00876B29">
        <w:rPr>
          <w:rFonts w:ascii="Arial" w:hAnsi="Arial" w:cs="Arial"/>
          <w:b/>
          <w:color w:val="000000"/>
        </w:rPr>
        <w:t>§5º</w:t>
      </w:r>
      <w:r>
        <w:rPr>
          <w:rFonts w:ascii="Arial" w:hAnsi="Arial" w:cs="Arial"/>
          <w:color w:val="000000"/>
        </w:rPr>
        <w:t xml:space="preserve"> Não serão aceitos p</w:t>
      </w:r>
      <w:r w:rsidR="004524D0">
        <w:rPr>
          <w:rFonts w:ascii="Arial" w:hAnsi="Arial" w:cs="Arial"/>
          <w:color w:val="000000"/>
        </w:rPr>
        <w:t xml:space="preserve">edidos realizados fora do prazo </w:t>
      </w:r>
      <w:r>
        <w:rPr>
          <w:rFonts w:ascii="Arial" w:hAnsi="Arial" w:cs="Arial"/>
          <w:color w:val="000000"/>
        </w:rPr>
        <w:t xml:space="preserve">estabelecido no </w:t>
      </w:r>
      <w:r>
        <w:rPr>
          <w:rFonts w:ascii="Arial" w:hAnsi="Arial" w:cs="Arial"/>
          <w:i/>
          <w:iCs/>
          <w:color w:val="000000"/>
        </w:rPr>
        <w:t>caput</w:t>
      </w:r>
      <w:r>
        <w:rPr>
          <w:rFonts w:ascii="Arial" w:hAnsi="Arial" w:cs="Arial"/>
          <w:color w:val="000000"/>
        </w:rPr>
        <w:t xml:space="preserve"> deste artigo</w:t>
      </w:r>
      <w:r w:rsidR="00AC4A2F">
        <w:rPr>
          <w:rFonts w:ascii="Arial" w:hAnsi="Arial" w:cs="Arial"/>
          <w:color w:val="000000"/>
        </w:rPr>
        <w:t>.</w:t>
      </w:r>
    </w:p>
    <w:p w:rsidR="00294D5A" w:rsidRPr="00821B42" w:rsidRDefault="00294D5A" w:rsidP="00294D5A">
      <w:pPr>
        <w:ind w:firstLine="3240"/>
        <w:rPr>
          <w:rFonts w:ascii="Century Gothic" w:hAnsi="Century Gothic"/>
          <w:b/>
          <w:sz w:val="22"/>
        </w:rPr>
      </w:pPr>
    </w:p>
    <w:p w:rsidR="00294D5A" w:rsidRPr="00821B42" w:rsidRDefault="004524D0" w:rsidP="00294D5A">
      <w:pPr>
        <w:tabs>
          <w:tab w:val="left" w:pos="3261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 xml:space="preserve">                                               </w:t>
      </w:r>
      <w:r w:rsidR="00294D5A" w:rsidRPr="004524D0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3</w:t>
      </w:r>
      <w:r w:rsidR="00294D5A" w:rsidRPr="004524D0">
        <w:rPr>
          <w:rFonts w:ascii="Arial" w:hAnsi="Arial" w:cs="Arial"/>
          <w:b/>
        </w:rPr>
        <w:t xml:space="preserve">º - </w:t>
      </w:r>
      <w:r w:rsidR="00294D5A" w:rsidRPr="004524D0">
        <w:rPr>
          <w:rFonts w:ascii="Arial" w:hAnsi="Arial" w:cs="Arial"/>
        </w:rPr>
        <w:t>Este Decreto entra em vigor na data de sua publicação, revogadas as disposições</w:t>
      </w:r>
      <w:r w:rsidR="00E63A86" w:rsidRPr="004524D0">
        <w:rPr>
          <w:rFonts w:ascii="Arial" w:hAnsi="Arial" w:cs="Arial"/>
        </w:rPr>
        <w:t xml:space="preserve"> em contrário</w:t>
      </w:r>
      <w:r w:rsidR="00294D5A" w:rsidRPr="00821B42">
        <w:rPr>
          <w:rFonts w:ascii="Century Gothic" w:hAnsi="Century Gothic"/>
          <w:sz w:val="22"/>
        </w:rPr>
        <w:t>.</w:t>
      </w:r>
    </w:p>
    <w:p w:rsidR="00294D5A" w:rsidRPr="00821B42" w:rsidRDefault="00294D5A" w:rsidP="00294D5A">
      <w:pPr>
        <w:tabs>
          <w:tab w:val="left" w:pos="3261"/>
        </w:tabs>
        <w:jc w:val="both"/>
        <w:rPr>
          <w:rFonts w:ascii="Century Gothic" w:hAnsi="Century Gothic"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 xml:space="preserve"> PAÇO MUNICIPAL “29 DE ABRIL”</w:t>
      </w:r>
    </w:p>
    <w:p w:rsidR="00294D5A" w:rsidRPr="00821B42" w:rsidRDefault="00294D5A" w:rsidP="00294D5A">
      <w:pPr>
        <w:jc w:val="center"/>
        <w:rPr>
          <w:rFonts w:ascii="Century Gothic" w:hAnsi="Century Gothic"/>
          <w:b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sz w:val="22"/>
        </w:rPr>
        <w:t xml:space="preserve"> Quarto Centenário-</w:t>
      </w:r>
      <w:proofErr w:type="spellStart"/>
      <w:r w:rsidRPr="00821B42">
        <w:rPr>
          <w:rFonts w:ascii="Century Gothic" w:hAnsi="Century Gothic"/>
          <w:sz w:val="22"/>
        </w:rPr>
        <w:t>Pr</w:t>
      </w:r>
      <w:proofErr w:type="spellEnd"/>
      <w:r w:rsidRPr="00821B42">
        <w:rPr>
          <w:rFonts w:ascii="Century Gothic" w:hAnsi="Century Gothic"/>
          <w:sz w:val="22"/>
        </w:rPr>
        <w:t>,</w:t>
      </w:r>
      <w:r w:rsidR="00821B42">
        <w:rPr>
          <w:rFonts w:ascii="Century Gothic" w:hAnsi="Century Gothic"/>
          <w:sz w:val="22"/>
        </w:rPr>
        <w:t xml:space="preserve"> 2</w:t>
      </w:r>
      <w:r w:rsidR="0096540D">
        <w:rPr>
          <w:rFonts w:ascii="Century Gothic" w:hAnsi="Century Gothic"/>
          <w:sz w:val="22"/>
        </w:rPr>
        <w:t>9</w:t>
      </w:r>
      <w:bookmarkStart w:id="0" w:name="_GoBack"/>
      <w:bookmarkEnd w:id="0"/>
      <w:r w:rsidRPr="00821B42">
        <w:rPr>
          <w:rFonts w:ascii="Century Gothic" w:hAnsi="Century Gothic"/>
          <w:sz w:val="22"/>
        </w:rPr>
        <w:t xml:space="preserve"> de</w:t>
      </w:r>
      <w:r w:rsidR="00666B42" w:rsidRPr="00821B42">
        <w:rPr>
          <w:rFonts w:ascii="Century Gothic" w:hAnsi="Century Gothic"/>
          <w:sz w:val="22"/>
        </w:rPr>
        <w:t xml:space="preserve"> </w:t>
      </w:r>
      <w:r w:rsidR="00876B29">
        <w:rPr>
          <w:rFonts w:ascii="Century Gothic" w:hAnsi="Century Gothic"/>
          <w:sz w:val="22"/>
        </w:rPr>
        <w:t>Outubro</w:t>
      </w:r>
      <w:r w:rsidR="00666B42" w:rsidRPr="00821B42">
        <w:rPr>
          <w:rFonts w:ascii="Century Gothic" w:hAnsi="Century Gothic"/>
          <w:sz w:val="22"/>
        </w:rPr>
        <w:t xml:space="preserve"> </w:t>
      </w:r>
      <w:r w:rsidRPr="00821B42">
        <w:rPr>
          <w:rFonts w:ascii="Century Gothic" w:hAnsi="Century Gothic"/>
          <w:sz w:val="22"/>
        </w:rPr>
        <w:t>de 2024.</w:t>
      </w:r>
    </w:p>
    <w:p w:rsidR="00294D5A" w:rsidRPr="00821B42" w:rsidRDefault="00294D5A" w:rsidP="00294D5A">
      <w:pPr>
        <w:jc w:val="center"/>
        <w:rPr>
          <w:rFonts w:ascii="Century Gothic" w:hAnsi="Century Gothic"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b/>
          <w:i/>
          <w:sz w:val="22"/>
        </w:rPr>
      </w:pPr>
    </w:p>
    <w:p w:rsidR="00294D5A" w:rsidRPr="00821B42" w:rsidRDefault="00294D5A" w:rsidP="00294D5A">
      <w:pPr>
        <w:jc w:val="center"/>
        <w:rPr>
          <w:rFonts w:ascii="Century Gothic" w:hAnsi="Century Gothic"/>
          <w:b/>
          <w:sz w:val="22"/>
        </w:rPr>
      </w:pPr>
      <w:r w:rsidRPr="00821B42">
        <w:rPr>
          <w:rFonts w:ascii="Century Gothic" w:hAnsi="Century Gothic"/>
          <w:b/>
          <w:sz w:val="22"/>
        </w:rPr>
        <w:t>WILSON AKIO ABE</w:t>
      </w:r>
    </w:p>
    <w:p w:rsidR="00BC0E05" w:rsidRPr="00821B42" w:rsidRDefault="00294D5A" w:rsidP="00E63A86">
      <w:pPr>
        <w:jc w:val="center"/>
        <w:rPr>
          <w:rFonts w:ascii="Century Gothic" w:hAnsi="Century Gothic"/>
          <w:sz w:val="22"/>
        </w:rPr>
      </w:pPr>
      <w:r w:rsidRPr="00821B42">
        <w:rPr>
          <w:rFonts w:ascii="Century Gothic" w:hAnsi="Century Gothic"/>
          <w:sz w:val="22"/>
        </w:rPr>
        <w:t>Prefeito Municipal</w:t>
      </w:r>
    </w:p>
    <w:sectPr w:rsidR="00BC0E05" w:rsidRPr="00821B42" w:rsidSect="00755964">
      <w:headerReference w:type="default" r:id="rId7"/>
      <w:footerReference w:type="default" r:id="rId8"/>
      <w:pgSz w:w="11907" w:h="16840" w:code="9"/>
      <w:pgMar w:top="1528" w:right="1134" w:bottom="1134" w:left="1080" w:header="426" w:footer="0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B9" w:rsidRDefault="00B70AB9" w:rsidP="00252633">
      <w:r>
        <w:separator/>
      </w:r>
    </w:p>
  </w:endnote>
  <w:endnote w:type="continuationSeparator" w:id="0">
    <w:p w:rsidR="00B70AB9" w:rsidRDefault="00B70AB9" w:rsidP="0025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4" w:rsidRDefault="00755964" w:rsidP="00BC0E05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</w:t>
    </w:r>
  </w:p>
  <w:p w:rsidR="00755964" w:rsidRPr="002466F7" w:rsidRDefault="00755964" w:rsidP="00BC0E0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755964" w:rsidRPr="002466F7" w:rsidRDefault="00755964" w:rsidP="00BC0E0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755964" w:rsidRPr="002466F7" w:rsidRDefault="00B70AB9" w:rsidP="00BC0E05">
    <w:pPr>
      <w:pStyle w:val="Rodap"/>
      <w:jc w:val="center"/>
      <w:rPr>
        <w:sz w:val="16"/>
        <w:szCs w:val="16"/>
      </w:rPr>
    </w:pPr>
    <w:hyperlink r:id="rId1" w:history="1">
      <w:r w:rsidR="00755964" w:rsidRPr="002466F7">
        <w:rPr>
          <w:rStyle w:val="Hyperlink"/>
          <w:sz w:val="16"/>
          <w:szCs w:val="16"/>
        </w:rPr>
        <w:t>www.quartocentenario.pr.gov.br</w:t>
      </w:r>
    </w:hyperlink>
  </w:p>
  <w:p w:rsidR="00755964" w:rsidRDefault="00755964" w:rsidP="00BC0E05">
    <w:pPr>
      <w:pStyle w:val="Rodap"/>
      <w:jc w:val="center"/>
    </w:pPr>
  </w:p>
  <w:p w:rsidR="00755964" w:rsidRDefault="00755964" w:rsidP="00BC0E05">
    <w:pPr>
      <w:pStyle w:val="Rodap"/>
      <w:jc w:val="center"/>
      <w:rPr>
        <w:sz w:val="16"/>
        <w:szCs w:val="16"/>
      </w:rPr>
    </w:pPr>
  </w:p>
  <w:p w:rsidR="00755964" w:rsidRDefault="007559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B9" w:rsidRDefault="00B70AB9" w:rsidP="00252633">
      <w:r>
        <w:separator/>
      </w:r>
    </w:p>
  </w:footnote>
  <w:footnote w:type="continuationSeparator" w:id="0">
    <w:p w:rsidR="00B70AB9" w:rsidRDefault="00B70AB9" w:rsidP="0025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4" w:rsidRPr="009C4D6F" w:rsidRDefault="00755964" w:rsidP="00BC0E05">
    <w:pPr>
      <w:pStyle w:val="Cabealho"/>
      <w:rPr>
        <w:rFonts w:ascii="Century Gothic" w:hAnsi="Century Gothic"/>
        <w:bCs/>
        <w:spacing w:val="32"/>
        <w:sz w:val="2"/>
        <w:szCs w:val="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-132080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5964" w:rsidRDefault="00755964" w:rsidP="00BC0E05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755964" w:rsidRDefault="00755964" w:rsidP="00BC0E05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755964" w:rsidRPr="00480047" w:rsidRDefault="00755964" w:rsidP="00BC0E05">
    <w:pPr>
      <w:ind w:left="-181" w:right="-289"/>
      <w:jc w:val="center"/>
      <w:rPr>
        <w:color w:val="000080"/>
        <w:sz w:val="12"/>
      </w:rPr>
    </w:pPr>
    <w:r w:rsidRPr="002136A8">
      <w:rPr>
        <w:rFonts w:ascii="Tahoma" w:hAnsi="Tahoma" w:cs="Tahoma"/>
      </w:rPr>
      <w:t xml:space="preserve"> CNPJ: 01.619.104/0001-41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5A"/>
    <w:rsid w:val="00022FE3"/>
    <w:rsid w:val="00033271"/>
    <w:rsid w:val="001041E2"/>
    <w:rsid w:val="00180684"/>
    <w:rsid w:val="001D5932"/>
    <w:rsid w:val="00252633"/>
    <w:rsid w:val="00267FA0"/>
    <w:rsid w:val="00294D5A"/>
    <w:rsid w:val="002A6EEE"/>
    <w:rsid w:val="00325AF1"/>
    <w:rsid w:val="003E021B"/>
    <w:rsid w:val="004524D0"/>
    <w:rsid w:val="00496A18"/>
    <w:rsid w:val="004C00AF"/>
    <w:rsid w:val="004D7064"/>
    <w:rsid w:val="00515504"/>
    <w:rsid w:val="005E1C72"/>
    <w:rsid w:val="00666B42"/>
    <w:rsid w:val="006A3889"/>
    <w:rsid w:val="006E2B63"/>
    <w:rsid w:val="0071243E"/>
    <w:rsid w:val="007518FB"/>
    <w:rsid w:val="00755964"/>
    <w:rsid w:val="007C2CDF"/>
    <w:rsid w:val="007E4ADE"/>
    <w:rsid w:val="00821B42"/>
    <w:rsid w:val="00876B29"/>
    <w:rsid w:val="008F51C3"/>
    <w:rsid w:val="0096540D"/>
    <w:rsid w:val="009A4C0A"/>
    <w:rsid w:val="009A5011"/>
    <w:rsid w:val="00A21629"/>
    <w:rsid w:val="00A85E8D"/>
    <w:rsid w:val="00AB14FA"/>
    <w:rsid w:val="00AC4A2F"/>
    <w:rsid w:val="00B70AB9"/>
    <w:rsid w:val="00BC0E05"/>
    <w:rsid w:val="00BC5827"/>
    <w:rsid w:val="00C95F56"/>
    <w:rsid w:val="00CC0871"/>
    <w:rsid w:val="00CE66B6"/>
    <w:rsid w:val="00E146DD"/>
    <w:rsid w:val="00E63A86"/>
    <w:rsid w:val="00ED0485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4D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D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4D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4D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94D5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C0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semiHidden/>
    <w:unhideWhenUsed/>
    <w:rsid w:val="007E4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4D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D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4D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4D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94D5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C0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semiHidden/>
    <w:unhideWhenUsed/>
    <w:rsid w:val="007E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carlos</cp:lastModifiedBy>
  <cp:revision>11</cp:revision>
  <cp:lastPrinted>2024-10-25T17:13:00Z</cp:lastPrinted>
  <dcterms:created xsi:type="dcterms:W3CDTF">2024-10-25T16:40:00Z</dcterms:created>
  <dcterms:modified xsi:type="dcterms:W3CDTF">2024-10-29T12:01:00Z</dcterms:modified>
</cp:coreProperties>
</file>