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6F0" w:rsidRDefault="001F56F0" w:rsidP="002B68B5">
      <w:pPr>
        <w:jc w:val="both"/>
        <w:rPr>
          <w:rFonts w:ascii="Tahoma" w:hAnsi="Tahoma" w:cs="Tahoma"/>
          <w:sz w:val="22"/>
          <w:szCs w:val="22"/>
        </w:rPr>
      </w:pPr>
    </w:p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E73D2C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 w:rsidR="00711D21">
        <w:rPr>
          <w:rFonts w:ascii="Century Gothic" w:hAnsi="Century Gothic" w:cs="Tahoma"/>
          <w:sz w:val="22"/>
          <w:szCs w:val="22"/>
        </w:rPr>
        <w:t>35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5A0B10" w:rsidRPr="005A0B10" w:rsidRDefault="005A0B10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9B7288" w:rsidRPr="005A0B10" w:rsidRDefault="00C717D8" w:rsidP="005A0B10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2F3AA1">
        <w:rPr>
          <w:rFonts w:ascii="Century Gothic" w:hAnsi="Century Gothic" w:cs="Tahoma"/>
          <w:sz w:val="22"/>
          <w:szCs w:val="22"/>
        </w:rPr>
        <w:t>ltera</w:t>
      </w:r>
      <w:r w:rsidR="00D9425B">
        <w:rPr>
          <w:rFonts w:ascii="Century Gothic" w:hAnsi="Century Gothic" w:cs="Tahoma"/>
          <w:sz w:val="22"/>
          <w:szCs w:val="22"/>
        </w:rPr>
        <w:t xml:space="preserve">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a redação </w:t>
      </w:r>
      <w:r w:rsidR="00A31BB3" w:rsidRPr="005A0B10">
        <w:rPr>
          <w:rFonts w:ascii="Century Gothic" w:hAnsi="Century Gothic" w:cs="Tahoma"/>
          <w:sz w:val="22"/>
          <w:szCs w:val="22"/>
        </w:rPr>
        <w:t>dos artigos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 xml:space="preserve"> 7º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8º</w:t>
      </w:r>
      <w:r w:rsidR="00794536" w:rsidRPr="005A0B10">
        <w:rPr>
          <w:rFonts w:ascii="Century Gothic" w:hAnsi="Century Gothic" w:cs="Tahoma"/>
          <w:b/>
          <w:sz w:val="22"/>
          <w:szCs w:val="22"/>
        </w:rPr>
        <w:t xml:space="preserve"> e </w:t>
      </w:r>
      <w:r w:rsidR="00794536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§1</w:t>
      </w:r>
      <w:r w:rsidR="001F1196">
        <w:rPr>
          <w:rFonts w:ascii="Century Gothic" w:hAnsi="Century Gothic" w:cs="Tahoma"/>
          <w:b/>
          <w:color w:val="000000" w:themeColor="text1"/>
          <w:sz w:val="22"/>
          <w:szCs w:val="22"/>
        </w:rPr>
        <w:t>º</w:t>
      </w:r>
      <w:r w:rsidR="002F3AA1">
        <w:rPr>
          <w:rFonts w:ascii="Century Gothic" w:hAnsi="Century Gothic" w:cs="Tahoma"/>
          <w:b/>
          <w:sz w:val="22"/>
          <w:szCs w:val="22"/>
        </w:rPr>
        <w:t>,</w:t>
      </w:r>
      <w:r w:rsidR="004A3C59">
        <w:rPr>
          <w:rFonts w:ascii="Century Gothic" w:hAnsi="Century Gothic" w:cs="Tahoma"/>
          <w:b/>
          <w:sz w:val="22"/>
          <w:szCs w:val="22"/>
        </w:rPr>
        <w:t xml:space="preserve"> 10</w:t>
      </w:r>
      <w:r w:rsidR="00032FEF">
        <w:rPr>
          <w:rFonts w:ascii="Century Gothic" w:hAnsi="Century Gothic" w:cs="Tahoma"/>
          <w:b/>
          <w:sz w:val="22"/>
          <w:szCs w:val="22"/>
        </w:rPr>
        <w:t xml:space="preserve">, </w:t>
      </w:r>
      <w:r w:rsidR="002F3AA1">
        <w:rPr>
          <w:rFonts w:ascii="Century Gothic" w:hAnsi="Century Gothic" w:cs="Tahoma"/>
          <w:b/>
          <w:sz w:val="22"/>
          <w:szCs w:val="22"/>
        </w:rPr>
        <w:t>1</w:t>
      </w:r>
      <w:r w:rsidR="00B32753">
        <w:rPr>
          <w:rFonts w:ascii="Century Gothic" w:hAnsi="Century Gothic" w:cs="Tahoma"/>
          <w:b/>
          <w:sz w:val="22"/>
          <w:szCs w:val="22"/>
        </w:rPr>
        <w:t>3, 14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e </w:t>
      </w:r>
      <w:r w:rsidR="00B32753">
        <w:rPr>
          <w:rFonts w:ascii="Century Gothic" w:hAnsi="Century Gothic" w:cs="Tahoma"/>
          <w:b/>
          <w:sz w:val="22"/>
          <w:szCs w:val="22"/>
        </w:rPr>
        <w:t>24</w:t>
      </w:r>
      <w:r w:rsidR="004716D2">
        <w:rPr>
          <w:rFonts w:ascii="Century Gothic" w:hAnsi="Century Gothic" w:cs="Tahoma"/>
          <w:b/>
          <w:sz w:val="22"/>
          <w:szCs w:val="22"/>
        </w:rPr>
        <w:t>,</w:t>
      </w:r>
      <w:r w:rsidR="008A3DC8">
        <w:rPr>
          <w:rFonts w:ascii="Century Gothic" w:hAnsi="Century Gothic" w:cs="Tahoma"/>
          <w:b/>
          <w:sz w:val="22"/>
          <w:szCs w:val="22"/>
        </w:rPr>
        <w:t xml:space="preserve"> e suspende os efeitos do art. 12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do Decreto nº 13</w:t>
      </w:r>
      <w:r w:rsidR="00B32753">
        <w:rPr>
          <w:rFonts w:ascii="Century Gothic" w:hAnsi="Century Gothic" w:cs="Tahoma"/>
          <w:sz w:val="22"/>
          <w:szCs w:val="22"/>
        </w:rPr>
        <w:t>28, de 09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 de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B32753">
        <w:rPr>
          <w:rFonts w:ascii="Century Gothic" w:hAnsi="Century Gothic" w:cs="Tahoma"/>
          <w:sz w:val="22"/>
          <w:szCs w:val="22"/>
        </w:rPr>
        <w:t>junho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de 2021, que </w:t>
      </w:r>
      <w:r w:rsidR="008956E2">
        <w:rPr>
          <w:rFonts w:ascii="Century Gothic" w:hAnsi="Century Gothic"/>
          <w:sz w:val="22"/>
          <w:szCs w:val="22"/>
        </w:rPr>
        <w:t>e</w:t>
      </w:r>
      <w:r w:rsidR="008956E2" w:rsidRPr="001B4384">
        <w:rPr>
          <w:rFonts w:ascii="Century Gothic" w:hAnsi="Century Gothic"/>
          <w:sz w:val="22"/>
          <w:szCs w:val="22"/>
        </w:rPr>
        <w:t xml:space="preserve">stabelece novas medidas para a </w:t>
      </w:r>
      <w:proofErr w:type="gramStart"/>
      <w:r w:rsidR="008956E2" w:rsidRPr="001B4384">
        <w:rPr>
          <w:rFonts w:ascii="Century Gothic" w:hAnsi="Century Gothic"/>
          <w:sz w:val="22"/>
          <w:szCs w:val="22"/>
        </w:rPr>
        <w:t>implementação</w:t>
      </w:r>
      <w:proofErr w:type="gramEnd"/>
      <w:r w:rsidR="008956E2" w:rsidRPr="001B4384">
        <w:rPr>
          <w:rFonts w:ascii="Century Gothic" w:hAnsi="Century Gothic"/>
          <w:sz w:val="22"/>
          <w:szCs w:val="22"/>
        </w:rPr>
        <w:t xml:space="preserve"> de ações de enfrentamento da pandemia decorrente da propagação do vírus </w:t>
      </w:r>
      <w:proofErr w:type="spellStart"/>
      <w:r w:rsidR="008956E2" w:rsidRPr="001B4384">
        <w:rPr>
          <w:rFonts w:ascii="Century Gothic" w:hAnsi="Century Gothic"/>
          <w:sz w:val="22"/>
          <w:szCs w:val="22"/>
        </w:rPr>
        <w:t>Sars-Cov</w:t>
      </w:r>
      <w:proofErr w:type="spellEnd"/>
      <w:r w:rsidR="008956E2" w:rsidRPr="001B4384">
        <w:rPr>
          <w:rFonts w:ascii="Century Gothic" w:hAnsi="Century Gothic"/>
          <w:sz w:val="22"/>
          <w:szCs w:val="22"/>
        </w:rPr>
        <w:t xml:space="preserve">-2, causador da patologia </w:t>
      </w:r>
      <w:proofErr w:type="spellStart"/>
      <w:r w:rsidR="008956E2" w:rsidRPr="001B4384">
        <w:rPr>
          <w:rFonts w:ascii="Century Gothic" w:hAnsi="Century Gothic"/>
          <w:sz w:val="22"/>
          <w:szCs w:val="22"/>
        </w:rPr>
        <w:t>Covid</w:t>
      </w:r>
      <w:proofErr w:type="spellEnd"/>
      <w:r w:rsidR="008956E2" w:rsidRPr="001B4384">
        <w:rPr>
          <w:rFonts w:ascii="Century Gothic" w:hAnsi="Century Gothic"/>
          <w:sz w:val="22"/>
          <w:szCs w:val="22"/>
        </w:rPr>
        <w:t>-19</w:t>
      </w:r>
      <w:r w:rsidR="00D9425B">
        <w:rPr>
          <w:rFonts w:ascii="Century Gothic" w:hAnsi="Century Gothic" w:cs="Tahoma"/>
          <w:sz w:val="22"/>
          <w:szCs w:val="22"/>
        </w:rPr>
        <w:t>,</w:t>
      </w:r>
      <w:r w:rsidR="007F7B2E">
        <w:rPr>
          <w:rFonts w:ascii="Century Gothic" w:hAnsi="Century Gothic" w:cs="Tahoma"/>
          <w:sz w:val="22"/>
          <w:szCs w:val="22"/>
        </w:rPr>
        <w:t xml:space="preserve"> </w:t>
      </w:r>
      <w:r w:rsidR="008A3DC8">
        <w:rPr>
          <w:rFonts w:ascii="Century Gothic" w:hAnsi="Century Gothic" w:cs="Tahoma"/>
          <w:sz w:val="22"/>
          <w:szCs w:val="22"/>
        </w:rPr>
        <w:t>nos dias 18, 19 e 20 de junho de 2021,</w:t>
      </w:r>
      <w:r w:rsidR="00AF4D76">
        <w:rPr>
          <w:rFonts w:ascii="Century Gothic" w:hAnsi="Century Gothic" w:cs="Tahoma"/>
          <w:sz w:val="22"/>
          <w:szCs w:val="22"/>
        </w:rPr>
        <w:t xml:space="preserve">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e adota </w:t>
      </w:r>
      <w:r w:rsidR="00CD2B86">
        <w:rPr>
          <w:rFonts w:ascii="Century Gothic" w:hAnsi="Century Gothic" w:cs="Tahoma"/>
          <w:color w:val="000000" w:themeColor="text1"/>
          <w:sz w:val="22"/>
          <w:szCs w:val="22"/>
        </w:rPr>
        <w:t>outras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providências.</w:t>
      </w:r>
    </w:p>
    <w:p w:rsidR="000B5744" w:rsidRPr="005A0B10" w:rsidRDefault="000B5744" w:rsidP="002B68B5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EC7655" w:rsidRDefault="005679B1" w:rsidP="002B68B5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</w:p>
    <w:p w:rsidR="008C0AFC" w:rsidRDefault="008C0AFC" w:rsidP="002B68B5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8C0AFC" w:rsidRPr="008C0AFC" w:rsidRDefault="008C0AFC" w:rsidP="008C0AFC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8C0AFC"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os posicionamentos visando o relaxamento das medidas tomadas anteriormente, com objetivo de retomar as atividades comerciais com o horário de funcionamento mais flexível, para que assim a economia local não tenha prejuízos; </w:t>
      </w:r>
    </w:p>
    <w:p w:rsidR="008C0AFC" w:rsidRPr="008C0AFC" w:rsidRDefault="008C0AFC" w:rsidP="008C0AFC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8C0AFC" w:rsidRPr="008C0AFC" w:rsidRDefault="008C0AFC" w:rsidP="008C0AFC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8C0AFC"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que a </w:t>
      </w:r>
      <w:proofErr w:type="gramStart"/>
      <w:r w:rsidRPr="008C0AFC">
        <w:rPr>
          <w:rFonts w:ascii="Century Gothic" w:hAnsi="Century Gothic" w:cs="Tahoma"/>
          <w:sz w:val="22"/>
          <w:szCs w:val="22"/>
        </w:rPr>
        <w:t>flexibilização</w:t>
      </w:r>
      <w:proofErr w:type="gramEnd"/>
      <w:r w:rsidRPr="008C0AFC">
        <w:rPr>
          <w:rFonts w:ascii="Century Gothic" w:hAnsi="Century Gothic" w:cs="Tahoma"/>
          <w:sz w:val="22"/>
          <w:szCs w:val="22"/>
        </w:rPr>
        <w:t xml:space="preserve"> não exime que os comerciantes e a população continuem adotando as medidas preventivas para combate da pandemia, e:</w:t>
      </w:r>
    </w:p>
    <w:p w:rsidR="00992317" w:rsidRPr="005A0B10" w:rsidRDefault="00992317" w:rsidP="002B68B5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F6CCF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C717D8" w:rsidRPr="005A0B10" w:rsidRDefault="00CD033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 art. 7º do Decreto nº 13</w:t>
      </w:r>
      <w:r w:rsidR="00992317">
        <w:rPr>
          <w:rFonts w:ascii="Century Gothic" w:hAnsi="Century Gothic" w:cs="Tahoma"/>
          <w:sz w:val="22"/>
          <w:szCs w:val="22"/>
        </w:rPr>
        <w:t>28</w:t>
      </w:r>
      <w:r w:rsidR="00C717D8" w:rsidRPr="005A0B10">
        <w:rPr>
          <w:rFonts w:ascii="Century Gothic" w:hAnsi="Century Gothic" w:cs="Tahoma"/>
          <w:sz w:val="22"/>
          <w:szCs w:val="22"/>
        </w:rPr>
        <w:t>, de 0</w:t>
      </w:r>
      <w:r w:rsidR="00771909">
        <w:rPr>
          <w:rFonts w:ascii="Century Gothic" w:hAnsi="Century Gothic" w:cs="Tahoma"/>
          <w:sz w:val="22"/>
          <w:szCs w:val="22"/>
        </w:rPr>
        <w:t>9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</w:t>
      </w:r>
      <w:r w:rsidR="00771909">
        <w:rPr>
          <w:rFonts w:ascii="Century Gothic" w:hAnsi="Century Gothic" w:cs="Tahoma"/>
          <w:sz w:val="22"/>
          <w:szCs w:val="22"/>
        </w:rPr>
        <w:t>junho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2021, passa a vigorar com a seguinte redação:</w:t>
      </w:r>
    </w:p>
    <w:p w:rsidR="006C4156" w:rsidRDefault="00C717D8" w:rsidP="00711D21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“Art. 7º. Todas as atividades comerciais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estão autorizadas a funcionar</w:t>
      </w:r>
      <w:r w:rsidR="006A6111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, </w:t>
      </w:r>
      <w:r w:rsidR="00D9425B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nos dias 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  <w:highlight w:val="yellow"/>
        </w:rPr>
        <w:t>18, 19 e 20</w:t>
      </w:r>
      <w:r w:rsidR="00D9425B" w:rsidRPr="00B24AF0">
        <w:rPr>
          <w:rFonts w:ascii="Century Gothic" w:hAnsi="Century Gothic"/>
          <w:b/>
          <w:color w:val="0D0D0D" w:themeColor="text1" w:themeTint="F2"/>
          <w:sz w:val="22"/>
          <w:szCs w:val="22"/>
          <w:highlight w:val="yellow"/>
        </w:rPr>
        <w:t xml:space="preserve"> de junho</w:t>
      </w:r>
      <w:r w:rsidR="00B24AF0" w:rsidRPr="00B24AF0">
        <w:rPr>
          <w:rFonts w:ascii="Century Gothic" w:hAnsi="Century Gothic"/>
          <w:b/>
          <w:color w:val="0D0D0D" w:themeColor="text1" w:themeTint="F2"/>
          <w:sz w:val="22"/>
          <w:szCs w:val="22"/>
          <w:highlight w:val="yellow"/>
        </w:rPr>
        <w:t xml:space="preserve"> de 2021</w:t>
      </w:r>
      <w:r w:rsidR="006A6111">
        <w:rPr>
          <w:rFonts w:ascii="Century Gothic" w:hAnsi="Century Gothic"/>
          <w:b/>
          <w:color w:val="0D0D0D" w:themeColor="text1" w:themeTint="F2"/>
          <w:sz w:val="22"/>
          <w:szCs w:val="22"/>
        </w:rPr>
        <w:t>,</w:t>
      </w:r>
      <w:r w:rsidR="00427D59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até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</w:t>
      </w:r>
      <w:proofErr w:type="gramStart"/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às</w:t>
      </w:r>
      <w:proofErr w:type="gramEnd"/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22</w:t>
      </w:r>
      <w:r>
        <w:rPr>
          <w:rFonts w:ascii="Century Gothic" w:hAnsi="Century Gothic"/>
          <w:b/>
          <w:color w:val="0D0D0D" w:themeColor="text1" w:themeTint="F2"/>
          <w:sz w:val="22"/>
          <w:szCs w:val="22"/>
        </w:rPr>
        <w:t>h,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com atendimento presencial, devendo cada estabelecimento adotar e respeitar as medidas de contingenciamento</w:t>
      </w:r>
      <w:r w:rsidRPr="005A0B10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  <w:r w:rsidR="00711D21">
        <w:rPr>
          <w:rFonts w:ascii="Century Gothic" w:hAnsi="Century Gothic"/>
          <w:color w:val="0D0D0D" w:themeColor="text1" w:themeTint="F2"/>
          <w:sz w:val="22"/>
          <w:szCs w:val="22"/>
        </w:rPr>
        <w:t>”</w:t>
      </w:r>
    </w:p>
    <w:p w:rsidR="000D4FEB" w:rsidRDefault="000D4FEB" w:rsidP="00C717D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D033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2</w:t>
      </w:r>
      <w:r w:rsidR="005A27D7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</w:t>
      </w:r>
      <w:r w:rsidR="00947FB6">
        <w:rPr>
          <w:rFonts w:ascii="Century Gothic" w:hAnsi="Century Gothic" w:cs="Tahoma"/>
          <w:sz w:val="22"/>
          <w:szCs w:val="22"/>
        </w:rPr>
        <w:t xml:space="preserve"> </w:t>
      </w:r>
      <w:r w:rsidR="00C717D8" w:rsidRPr="005A0B10">
        <w:rPr>
          <w:rFonts w:ascii="Century Gothic" w:hAnsi="Century Gothic" w:cs="Tahoma"/>
          <w:i/>
          <w:color w:val="000000" w:themeColor="text1"/>
          <w:sz w:val="22"/>
          <w:szCs w:val="22"/>
        </w:rPr>
        <w:t>caput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do 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art. 8º e o 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§1°, </w:t>
      </w:r>
      <w:r w:rsidR="00C717D8" w:rsidRPr="005A0B10">
        <w:rPr>
          <w:rFonts w:ascii="Century Gothic" w:hAnsi="Century Gothic" w:cs="Tahoma"/>
          <w:sz w:val="22"/>
          <w:szCs w:val="22"/>
        </w:rPr>
        <w:t>do Decreto nº 13</w:t>
      </w:r>
      <w:r w:rsidR="00771909">
        <w:rPr>
          <w:rFonts w:ascii="Century Gothic" w:hAnsi="Century Gothic" w:cs="Tahoma"/>
          <w:sz w:val="22"/>
          <w:szCs w:val="22"/>
        </w:rPr>
        <w:t>35</w:t>
      </w:r>
      <w:r w:rsidR="00C717D8" w:rsidRPr="005A0B10">
        <w:rPr>
          <w:rFonts w:ascii="Century Gothic" w:hAnsi="Century Gothic" w:cs="Tahoma"/>
          <w:sz w:val="22"/>
          <w:szCs w:val="22"/>
        </w:rPr>
        <w:t>, de 0</w:t>
      </w:r>
      <w:r w:rsidR="00771909">
        <w:rPr>
          <w:rFonts w:ascii="Century Gothic" w:hAnsi="Century Gothic" w:cs="Tahoma"/>
          <w:sz w:val="22"/>
          <w:szCs w:val="22"/>
        </w:rPr>
        <w:t>9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</w:t>
      </w:r>
      <w:r w:rsidR="00771909">
        <w:rPr>
          <w:rFonts w:ascii="Century Gothic" w:hAnsi="Century Gothic" w:cs="Tahoma"/>
          <w:sz w:val="22"/>
          <w:szCs w:val="22"/>
        </w:rPr>
        <w:t>junho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2021, passam a vigorar com as seguintes redações:</w:t>
      </w:r>
    </w:p>
    <w:p w:rsidR="00C717D8" w:rsidRPr="005A0B10" w:rsidRDefault="00C717D8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“Art. 8º. As lojas de conveniências, pizzaria, lanches, sorveteria, lanchonetes, bares e restaurantes e demais estabelecimentos congêneres,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poderão funcionar com a 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5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0% (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cinqüenta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nos 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horários das 08h </w:t>
      </w:r>
      <w:r w:rsidR="00612C09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às</w:t>
      </w:r>
      <w:r w:rsidR="008C0AFC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22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h</w:t>
      </w:r>
      <w:r w:rsidR="00427D59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, </w:t>
      </w:r>
      <w:r w:rsidR="000D6F42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dos</w:t>
      </w:r>
      <w:r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dia</w:t>
      </w:r>
      <w:r w:rsidR="000D6F42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s </w:t>
      </w:r>
      <w:r w:rsidR="00711D21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18, 19 e 20</w:t>
      </w:r>
      <w:r w:rsidR="00B24AF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</w:t>
      </w:r>
      <w:r w:rsidR="00612C09" w:rsidRPr="00CA2C8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de </w:t>
      </w:r>
      <w:r w:rsidR="00612C09" w:rsidRPr="00B24AF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junho</w:t>
      </w:r>
      <w:r w:rsidR="00B24AF0" w:rsidRPr="00B24AF0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 xml:space="preserve"> de 2021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. Sendo proibido mesas e c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adeiras em calçadas,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ou seja, em toda a parte externa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do estabelecimento comercial.</w:t>
      </w:r>
    </w:p>
    <w:p w:rsidR="00C717D8" w:rsidRDefault="00C717D8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§1°. </w:t>
      </w:r>
      <w:r w:rsidR="00032FEF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Nos dias </w:t>
      </w:r>
      <w:r w:rsidR="00711D21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>18, 19 e 20</w:t>
      </w:r>
      <w:r w:rsidR="00032FEF" w:rsidRPr="006F3762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de junho</w:t>
      </w:r>
      <w:r w:rsidR="006F3762" w:rsidRPr="006F3762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de 2021,</w:t>
      </w:r>
      <w:r w:rsidR="00032FEF" w:rsidRPr="006F3762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</w:t>
      </w:r>
      <w:r w:rsidR="001A244B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>após</w:t>
      </w:r>
      <w:r w:rsidR="008C0AFC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</w:t>
      </w:r>
      <w:proofErr w:type="gramStart"/>
      <w:r w:rsidR="008C0AFC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>às</w:t>
      </w:r>
      <w:proofErr w:type="gramEnd"/>
      <w:r w:rsidR="008C0AFC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 xml:space="preserve"> 22</w:t>
      </w:r>
      <w:r w:rsidR="00032FEF" w:rsidRPr="006F3762">
        <w:rPr>
          <w:rFonts w:ascii="Century Gothic" w:hAnsi="Century Gothic" w:cs="Tahoma"/>
          <w:b/>
          <w:color w:val="000000" w:themeColor="text1"/>
          <w:sz w:val="22"/>
          <w:szCs w:val="22"/>
          <w:highlight w:val="yellow"/>
        </w:rPr>
        <w:t>h</w:t>
      </w:r>
      <w:r w:rsidR="00032FEF">
        <w:rPr>
          <w:rFonts w:ascii="Century Gothic" w:hAnsi="Century Gothic" w:cs="Tahoma"/>
          <w:b/>
          <w:color w:val="000000" w:themeColor="text1"/>
          <w:sz w:val="22"/>
          <w:szCs w:val="22"/>
        </w:rPr>
        <w:t>,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será permitido o atendimento por meio de </w:t>
      </w:r>
      <w:r w:rsidRPr="005A0B1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“</w:t>
      </w:r>
      <w:r w:rsidRPr="00CA2C8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  <w:highlight w:val="yellow"/>
        </w:rPr>
        <w:t>delivery</w:t>
      </w:r>
      <w:r w:rsidR="00CA2C8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”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apenas para </w:t>
      </w:r>
      <w:r w:rsidRPr="00AE4693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lanchonete, restaurante, Lanche</w:t>
      </w:r>
      <w:r w:rsidR="00AE4693">
        <w:rPr>
          <w:rFonts w:ascii="Century Gothic" w:hAnsi="Century Gothic" w:cs="Tahoma"/>
          <w:b/>
          <w:color w:val="0D0D0D" w:themeColor="text1" w:themeTint="F2"/>
          <w:sz w:val="22"/>
          <w:szCs w:val="22"/>
          <w:highlight w:val="yellow"/>
        </w:rPr>
        <w:t>, pizzaria, sorveteria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de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sde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que os estabelecimentos estejam com as portas fechadas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, impedindo o consumo no local, tanto na parte interna quanto externa</w:t>
      </w:r>
      <w:r w:rsidRPr="005A0B10">
        <w:rPr>
          <w:rFonts w:ascii="Century Gothic" w:hAnsi="Century Gothic" w:cs="Tahoma"/>
          <w:color w:val="000000" w:themeColor="text1"/>
          <w:sz w:val="22"/>
          <w:szCs w:val="22"/>
        </w:rPr>
        <w:t>.”</w:t>
      </w:r>
    </w:p>
    <w:p w:rsidR="000D4FEB" w:rsidRDefault="000D4FEB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0D4FEB" w:rsidRDefault="000D4FEB" w:rsidP="000D4FEB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3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>
        <w:rPr>
          <w:rFonts w:ascii="Century Gothic" w:hAnsi="Century Gothic" w:cs="Tahoma"/>
          <w:sz w:val="22"/>
          <w:szCs w:val="22"/>
        </w:rPr>
        <w:t>O art. 10</w:t>
      </w:r>
      <w:r w:rsidRPr="005A0B10">
        <w:rPr>
          <w:rFonts w:ascii="Century Gothic" w:hAnsi="Century Gothic" w:cs="Tahoma"/>
          <w:sz w:val="22"/>
          <w:szCs w:val="22"/>
        </w:rPr>
        <w:t xml:space="preserve"> do Decreto nº 13</w:t>
      </w:r>
      <w:r>
        <w:rPr>
          <w:rFonts w:ascii="Century Gothic" w:hAnsi="Century Gothic" w:cs="Tahoma"/>
          <w:sz w:val="22"/>
          <w:szCs w:val="22"/>
        </w:rPr>
        <w:t>28</w:t>
      </w:r>
      <w:r w:rsidRPr="005A0B10">
        <w:rPr>
          <w:rFonts w:ascii="Century Gothic" w:hAnsi="Century Gothic" w:cs="Tahoma"/>
          <w:sz w:val="22"/>
          <w:szCs w:val="22"/>
        </w:rPr>
        <w:t>, de 0</w:t>
      </w:r>
      <w:r>
        <w:rPr>
          <w:rFonts w:ascii="Century Gothic" w:hAnsi="Century Gothic" w:cs="Tahoma"/>
          <w:sz w:val="22"/>
          <w:szCs w:val="22"/>
        </w:rPr>
        <w:t>9</w:t>
      </w:r>
      <w:r w:rsidRPr="005A0B10">
        <w:rPr>
          <w:rFonts w:ascii="Century Gothic" w:hAnsi="Century Gothic" w:cs="Tahoma"/>
          <w:sz w:val="22"/>
          <w:szCs w:val="22"/>
        </w:rPr>
        <w:t xml:space="preserve"> de </w:t>
      </w:r>
      <w:r>
        <w:rPr>
          <w:rFonts w:ascii="Century Gothic" w:hAnsi="Century Gothic" w:cs="Tahoma"/>
          <w:sz w:val="22"/>
          <w:szCs w:val="22"/>
        </w:rPr>
        <w:t xml:space="preserve">junho </w:t>
      </w:r>
      <w:r w:rsidRPr="005A0B10">
        <w:rPr>
          <w:rFonts w:ascii="Century Gothic" w:hAnsi="Century Gothic" w:cs="Tahoma"/>
          <w:sz w:val="22"/>
          <w:szCs w:val="22"/>
        </w:rPr>
        <w:t>de 2021, passa a vigorar com a seguinte redação:</w:t>
      </w:r>
    </w:p>
    <w:p w:rsidR="0033756E" w:rsidRDefault="000D4FEB" w:rsidP="000D4FEB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 w:rsidRPr="000D4FEB">
        <w:rPr>
          <w:rFonts w:ascii="Century Gothic" w:hAnsi="Century Gothic"/>
          <w:b/>
          <w:color w:val="000000" w:themeColor="text1"/>
          <w:sz w:val="22"/>
          <w:szCs w:val="22"/>
        </w:rPr>
        <w:t xml:space="preserve">“Art. 10. 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Fica permito a</w:t>
      </w:r>
      <w:r w:rsidRPr="000D4FEB">
        <w:rPr>
          <w:rFonts w:ascii="Century Gothic" w:hAnsi="Century Gothic"/>
          <w:b/>
          <w:color w:val="000000" w:themeColor="text1"/>
          <w:sz w:val="22"/>
          <w:szCs w:val="22"/>
        </w:rPr>
        <w:t xml:space="preserve"> comercialização de bebidas alcoólicas </w:t>
      </w:r>
      <w:r w:rsidRPr="00A954D8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nos dias 18, 19 e </w:t>
      </w:r>
      <w:r w:rsidR="00A954D8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20 de junho de 2021, até </w:t>
      </w:r>
      <w:proofErr w:type="gramStart"/>
      <w:r w:rsidR="00A954D8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à</w:t>
      </w:r>
      <w:r w:rsidR="0033756E" w:rsidRPr="00A954D8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s</w:t>
      </w:r>
      <w:proofErr w:type="gramEnd"/>
      <w:r w:rsidR="0033756E" w:rsidRPr="00A954D8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22h.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</w:p>
    <w:p w:rsidR="000D4FEB" w:rsidRDefault="0033756E" w:rsidP="000D4FEB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Parágrafo único</w:t>
      </w:r>
      <w:r w:rsidR="00D647B8">
        <w:rPr>
          <w:rFonts w:ascii="Century Gothic" w:hAnsi="Century Gothic"/>
          <w:b/>
          <w:color w:val="000000" w:themeColor="text1"/>
          <w:sz w:val="22"/>
          <w:szCs w:val="22"/>
        </w:rPr>
        <w:t>: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 A</w:t>
      </w:r>
      <w:r w:rsidR="00A954D8">
        <w:rPr>
          <w:rFonts w:ascii="Century Gothic" w:hAnsi="Century Gothic"/>
          <w:b/>
          <w:color w:val="000000" w:themeColor="text1"/>
          <w:sz w:val="22"/>
          <w:szCs w:val="22"/>
        </w:rPr>
        <w:t xml:space="preserve">pós </w:t>
      </w:r>
      <w:proofErr w:type="gramStart"/>
      <w:r w:rsidR="00A954D8">
        <w:rPr>
          <w:rFonts w:ascii="Century Gothic" w:hAnsi="Century Gothic"/>
          <w:b/>
          <w:color w:val="000000" w:themeColor="text1"/>
          <w:sz w:val="22"/>
          <w:szCs w:val="22"/>
        </w:rPr>
        <w:t>à</w:t>
      </w:r>
      <w:r w:rsidR="000D4FEB">
        <w:rPr>
          <w:rFonts w:ascii="Century Gothic" w:hAnsi="Century Gothic"/>
          <w:b/>
          <w:color w:val="000000" w:themeColor="text1"/>
          <w:sz w:val="22"/>
          <w:szCs w:val="22"/>
        </w:rPr>
        <w:t>s</w:t>
      </w:r>
      <w:proofErr w:type="gramEnd"/>
      <w:r w:rsidR="000D4FEB">
        <w:rPr>
          <w:rFonts w:ascii="Century Gothic" w:hAnsi="Century Gothic"/>
          <w:b/>
          <w:color w:val="000000" w:themeColor="text1"/>
          <w:sz w:val="22"/>
          <w:szCs w:val="22"/>
        </w:rPr>
        <w:t xml:space="preserve"> 22h</w:t>
      </w:r>
      <w:r w:rsidR="000D4FEB" w:rsidRPr="000D4FEB">
        <w:rPr>
          <w:rFonts w:ascii="Century Gothic" w:hAnsi="Century Gothic"/>
          <w:b/>
          <w:color w:val="000000" w:themeColor="text1"/>
          <w:sz w:val="22"/>
          <w:szCs w:val="22"/>
        </w:rPr>
        <w:t xml:space="preserve"> somente poderá ocorrer</w:t>
      </w:r>
      <w:r w:rsidR="00813F5C">
        <w:rPr>
          <w:rFonts w:ascii="Century Gothic" w:hAnsi="Century Gothic"/>
          <w:b/>
          <w:color w:val="000000" w:themeColor="text1"/>
          <w:sz w:val="22"/>
          <w:szCs w:val="22"/>
        </w:rPr>
        <w:t xml:space="preserve"> a aquisição de bebidas alcoólicas</w:t>
      </w:r>
      <w:r w:rsidR="000D4FEB" w:rsidRPr="000D4FEB">
        <w:rPr>
          <w:rFonts w:ascii="Century Gothic" w:hAnsi="Century Gothic"/>
          <w:b/>
          <w:color w:val="000000" w:themeColor="text1"/>
          <w:sz w:val="22"/>
          <w:szCs w:val="22"/>
        </w:rPr>
        <w:t xml:space="preserve"> na forma de entrega (“</w:t>
      </w:r>
      <w:proofErr w:type="spellStart"/>
      <w:r w:rsidR="000D4FEB" w:rsidRPr="000D4FEB">
        <w:rPr>
          <w:rFonts w:ascii="Century Gothic" w:hAnsi="Century Gothic"/>
          <w:b/>
          <w:i/>
          <w:color w:val="000000" w:themeColor="text1"/>
          <w:sz w:val="22"/>
          <w:szCs w:val="22"/>
        </w:rPr>
        <w:t>delivery</w:t>
      </w:r>
      <w:proofErr w:type="spellEnd"/>
      <w:r w:rsidR="000D4FEB" w:rsidRPr="000D4FEB">
        <w:rPr>
          <w:rFonts w:ascii="Century Gothic" w:hAnsi="Century Gothic"/>
          <w:b/>
          <w:i/>
          <w:color w:val="000000" w:themeColor="text1"/>
          <w:sz w:val="22"/>
          <w:szCs w:val="22"/>
        </w:rPr>
        <w:t>”)</w:t>
      </w:r>
      <w:r w:rsidR="000D4FEB" w:rsidRPr="000D4FEB">
        <w:rPr>
          <w:rFonts w:ascii="Century Gothic" w:hAnsi="Century Gothic"/>
          <w:b/>
          <w:color w:val="000000" w:themeColor="text1"/>
          <w:sz w:val="22"/>
          <w:szCs w:val="22"/>
        </w:rPr>
        <w:t>, sendo vedada a aquisição e consumação no local.”</w:t>
      </w:r>
    </w:p>
    <w:p w:rsidR="00CB2567" w:rsidRDefault="00CB2567" w:rsidP="000D4FEB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CB2567" w:rsidRPr="00CB2567" w:rsidRDefault="00CB2567" w:rsidP="00CB2567">
      <w:pPr>
        <w:pStyle w:val="PargrafodaLista"/>
        <w:tabs>
          <w:tab w:val="left" w:pos="1025"/>
        </w:tabs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4º. </w:t>
      </w:r>
      <w:r w:rsidR="00430A02" w:rsidRPr="00430A02">
        <w:rPr>
          <w:rFonts w:ascii="Century Gothic" w:hAnsi="Century Gothic"/>
          <w:color w:val="000000" w:themeColor="text1"/>
          <w:sz w:val="22"/>
          <w:szCs w:val="22"/>
        </w:rPr>
        <w:t xml:space="preserve">Fica suspenso </w:t>
      </w:r>
      <w:r w:rsidR="00430A02" w:rsidRPr="00CB2567">
        <w:rPr>
          <w:rFonts w:ascii="Century Gothic" w:hAnsi="Century Gothic"/>
          <w:color w:val="000000" w:themeColor="text1"/>
          <w:sz w:val="22"/>
          <w:szCs w:val="22"/>
        </w:rPr>
        <w:t xml:space="preserve">no dia 20 de junho de </w:t>
      </w:r>
      <w:r w:rsidR="00430A02">
        <w:rPr>
          <w:rFonts w:ascii="Century Gothic" w:hAnsi="Century Gothic"/>
          <w:color w:val="000000" w:themeColor="text1"/>
          <w:sz w:val="22"/>
          <w:szCs w:val="22"/>
        </w:rPr>
        <w:t>202</w:t>
      </w:r>
      <w:r w:rsidR="00B95D4A">
        <w:rPr>
          <w:rFonts w:ascii="Century Gothic" w:hAnsi="Century Gothic"/>
          <w:color w:val="000000" w:themeColor="text1"/>
          <w:sz w:val="22"/>
          <w:szCs w:val="22"/>
        </w:rPr>
        <w:t>1</w:t>
      </w:r>
      <w:r w:rsidR="00430A02">
        <w:rPr>
          <w:rFonts w:ascii="Century Gothic" w:hAnsi="Century Gothic"/>
          <w:color w:val="000000" w:themeColor="text1"/>
          <w:sz w:val="22"/>
          <w:szCs w:val="22"/>
        </w:rPr>
        <w:t xml:space="preserve">, </w:t>
      </w:r>
      <w:r w:rsidR="00430A02" w:rsidRPr="00430A02">
        <w:rPr>
          <w:rFonts w:ascii="Century Gothic" w:hAnsi="Century Gothic"/>
          <w:color w:val="000000" w:themeColor="text1"/>
          <w:sz w:val="22"/>
          <w:szCs w:val="22"/>
        </w:rPr>
        <w:t>os efeitos</w:t>
      </w:r>
      <w:r w:rsidR="00430A02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430A02" w:rsidRPr="00430A02">
        <w:rPr>
          <w:rFonts w:ascii="Century Gothic" w:hAnsi="Century Gothic"/>
          <w:color w:val="000000" w:themeColor="text1"/>
          <w:sz w:val="22"/>
          <w:szCs w:val="22"/>
        </w:rPr>
        <w:t>do</w:t>
      </w:r>
      <w:r w:rsidRPr="00CB2567">
        <w:rPr>
          <w:rFonts w:ascii="Century Gothic" w:hAnsi="Century Gothic"/>
          <w:color w:val="000000" w:themeColor="text1"/>
          <w:sz w:val="22"/>
          <w:szCs w:val="22"/>
        </w:rPr>
        <w:t xml:space="preserve"> art. 12 do Decreto 1328, de 09 de junho de 2021.</w:t>
      </w:r>
    </w:p>
    <w:p w:rsidR="000850A8" w:rsidRDefault="000850A8" w:rsidP="000D4FEB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C717D8" w:rsidRPr="005A0B10" w:rsidRDefault="00A742D5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5</w:t>
      </w:r>
      <w:r w:rsidR="00C717D8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 art. 1</w:t>
      </w:r>
      <w:r w:rsidR="00771909">
        <w:rPr>
          <w:rFonts w:ascii="Century Gothic" w:hAnsi="Century Gothic" w:cs="Tahoma"/>
          <w:sz w:val="22"/>
          <w:szCs w:val="22"/>
        </w:rPr>
        <w:t>3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do Decreto nº 13</w:t>
      </w:r>
      <w:r w:rsidR="00992317">
        <w:rPr>
          <w:rFonts w:ascii="Century Gothic" w:hAnsi="Century Gothic" w:cs="Tahoma"/>
          <w:sz w:val="22"/>
          <w:szCs w:val="22"/>
        </w:rPr>
        <w:t>28</w:t>
      </w:r>
      <w:r w:rsidR="00771909">
        <w:rPr>
          <w:rFonts w:ascii="Century Gothic" w:hAnsi="Century Gothic" w:cs="Tahoma"/>
          <w:sz w:val="22"/>
          <w:szCs w:val="22"/>
        </w:rPr>
        <w:t>, de 09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</w:t>
      </w:r>
      <w:r w:rsidR="00771909">
        <w:rPr>
          <w:rFonts w:ascii="Century Gothic" w:hAnsi="Century Gothic" w:cs="Tahoma"/>
          <w:sz w:val="22"/>
          <w:szCs w:val="22"/>
        </w:rPr>
        <w:t>junho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2021, passa a vigorar, com a seguinte redação:</w:t>
      </w:r>
    </w:p>
    <w:p w:rsidR="00C717D8" w:rsidRPr="002B68B5" w:rsidRDefault="00C717D8" w:rsidP="00032FEF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“</w:t>
      </w:r>
      <w:r w:rsidRPr="00854B4B">
        <w:rPr>
          <w:rFonts w:ascii="Century Gothic" w:hAnsi="Century Gothic" w:cs="Tahoma"/>
          <w:b/>
          <w:color w:val="000000" w:themeColor="text1"/>
          <w:sz w:val="22"/>
          <w:szCs w:val="22"/>
        </w:rPr>
        <w:t>Art. 1</w:t>
      </w:r>
      <w:r w:rsidR="00771909">
        <w:rPr>
          <w:rFonts w:ascii="Century Gothic" w:hAnsi="Century Gothic" w:cs="Tahoma"/>
          <w:b/>
          <w:color w:val="000000" w:themeColor="text1"/>
          <w:sz w:val="22"/>
          <w:szCs w:val="22"/>
        </w:rPr>
        <w:t>3</w:t>
      </w:r>
      <w:r w:rsidRPr="00854B4B">
        <w:rPr>
          <w:rFonts w:ascii="Century Gothic" w:hAnsi="Century Gothic" w:cs="Tahoma"/>
          <w:b/>
          <w:color w:val="000000" w:themeColor="text1"/>
          <w:sz w:val="22"/>
          <w:szCs w:val="22"/>
        </w:rPr>
        <w:t>. A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s 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atividades de academias de ginástica e atividades congêneres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poderão funcionar 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com 5</w:t>
      </w:r>
      <w:r w:rsidRPr="00854B4B">
        <w:rPr>
          <w:rFonts w:ascii="Century Gothic" w:hAnsi="Century Gothic"/>
          <w:b/>
          <w:color w:val="0D0D0D" w:themeColor="text1" w:themeTint="F2"/>
          <w:sz w:val="22"/>
          <w:szCs w:val="22"/>
        </w:rPr>
        <w:t>0% (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cinqüenta</w:t>
      </w:r>
      <w:r w:rsidRPr="00854B4B">
        <w:rPr>
          <w:rFonts w:ascii="Century Gothic" w:hAnsi="Century Gothic"/>
          <w:b/>
          <w:color w:val="0D0D0D" w:themeColor="text1" w:themeTint="F2"/>
          <w:sz w:val="22"/>
          <w:szCs w:val="22"/>
        </w:rPr>
        <w:t>)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conforme estipulado em seu alvará de funcionamento. Obedecendo todas as medidas de prevenção ao COVID-19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,</w:t>
      </w:r>
      <w:r w:rsidR="00D9425B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711D21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até 22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h</w:t>
      </w:r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,</w:t>
      </w:r>
      <w:r w:rsidR="00E85862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</w:t>
      </w:r>
      <w:r w:rsidR="006F3762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dos dias </w:t>
      </w:r>
      <w:r w:rsidR="00711D21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18, 19 e 20</w:t>
      </w:r>
      <w:r w:rsidR="00D9425B" w:rsidRPr="00AE4693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de </w:t>
      </w:r>
      <w:r w:rsidR="00D9425B" w:rsidRPr="006F3762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junho</w:t>
      </w:r>
      <w:r w:rsidR="006F3762" w:rsidRPr="006F3762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de 2021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.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</w:p>
    <w:p w:rsidR="0012279B" w:rsidRDefault="0012279B" w:rsidP="00C717D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A742D5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lastRenderedPageBreak/>
        <w:t>Art. 6</w:t>
      </w:r>
      <w:r w:rsidR="00C717D8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711D21">
        <w:rPr>
          <w:rFonts w:ascii="Century Gothic" w:hAnsi="Century Gothic" w:cs="Tahoma"/>
          <w:sz w:val="22"/>
          <w:szCs w:val="22"/>
        </w:rPr>
        <w:t>O art. 1</w:t>
      </w:r>
      <w:r w:rsidR="00771909">
        <w:rPr>
          <w:rFonts w:ascii="Century Gothic" w:hAnsi="Century Gothic" w:cs="Tahoma"/>
          <w:sz w:val="22"/>
          <w:szCs w:val="22"/>
        </w:rPr>
        <w:t>4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do Decreto nº 13</w:t>
      </w:r>
      <w:r w:rsidR="00992317">
        <w:rPr>
          <w:rFonts w:ascii="Century Gothic" w:hAnsi="Century Gothic" w:cs="Tahoma"/>
          <w:sz w:val="22"/>
          <w:szCs w:val="22"/>
        </w:rPr>
        <w:t>28</w:t>
      </w:r>
      <w:r w:rsidR="00C717D8" w:rsidRPr="005A0B10">
        <w:rPr>
          <w:rFonts w:ascii="Century Gothic" w:hAnsi="Century Gothic" w:cs="Tahoma"/>
          <w:sz w:val="22"/>
          <w:szCs w:val="22"/>
        </w:rPr>
        <w:t>, de 0</w:t>
      </w:r>
      <w:r w:rsidR="00771909">
        <w:rPr>
          <w:rFonts w:ascii="Century Gothic" w:hAnsi="Century Gothic" w:cs="Tahoma"/>
          <w:sz w:val="22"/>
          <w:szCs w:val="22"/>
        </w:rPr>
        <w:t>9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</w:t>
      </w:r>
      <w:r w:rsidR="00771909">
        <w:rPr>
          <w:rFonts w:ascii="Century Gothic" w:hAnsi="Century Gothic" w:cs="Tahoma"/>
          <w:sz w:val="22"/>
          <w:szCs w:val="22"/>
        </w:rPr>
        <w:t>junho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 de 2021, passa a vigorar com a seguinte redação:</w:t>
      </w:r>
    </w:p>
    <w:p w:rsidR="00C717D8" w:rsidRDefault="00C717D8" w:rsidP="002B68B5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“Art. 1</w:t>
      </w:r>
      <w:r w:rsidR="00771909">
        <w:rPr>
          <w:rFonts w:ascii="Century Gothic" w:hAnsi="Century Gothic" w:cs="Tahoma"/>
          <w:b/>
          <w:sz w:val="22"/>
          <w:szCs w:val="22"/>
        </w:rPr>
        <w:t>4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.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As </w:t>
      </w:r>
      <w:r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atividades religiosas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FF2BE2">
        <w:rPr>
          <w:rFonts w:ascii="Century Gothic" w:hAnsi="Century Gothic"/>
          <w:b/>
          <w:color w:val="000000" w:themeColor="text1"/>
          <w:sz w:val="22"/>
          <w:szCs w:val="22"/>
        </w:rPr>
        <w:t xml:space="preserve">presenciais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de qualquer natureza poderão</w:t>
      </w:r>
      <w:r w:rsidR="00FF2BE2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funcionar com 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5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0% (</w:t>
      </w:r>
      <w:r w:rsidR="00711D21">
        <w:rPr>
          <w:rFonts w:ascii="Century Gothic" w:hAnsi="Century Gothic"/>
          <w:b/>
          <w:color w:val="0D0D0D" w:themeColor="text1" w:themeTint="F2"/>
          <w:sz w:val="22"/>
          <w:szCs w:val="22"/>
        </w:rPr>
        <w:t>cinqüenta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</w:t>
      </w:r>
      <w:r w:rsidR="00711D21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até 22</w:t>
      </w:r>
      <w:r w:rsidR="00427D59" w:rsidRPr="00CA2C80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h</w:t>
      </w:r>
      <w:r w:rsidR="00711D21">
        <w:rPr>
          <w:rFonts w:ascii="Century Gothic" w:hAnsi="Century Gothic"/>
          <w:b/>
          <w:color w:val="000000" w:themeColor="text1"/>
          <w:sz w:val="22"/>
          <w:szCs w:val="22"/>
        </w:rPr>
        <w:t>,</w:t>
      </w:r>
      <w:r w:rsidR="009869B7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="00711D21" w:rsidRPr="00711D21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no</w:t>
      </w:r>
      <w:r w:rsidR="008C0AFC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s</w:t>
      </w:r>
      <w:r w:rsidR="00711D21" w:rsidRPr="00711D21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 xml:space="preserve"> dias 18, 19 e 20 de junho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  <w:r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771909" w:rsidRDefault="00771909" w:rsidP="002B68B5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</w:p>
    <w:p w:rsidR="00711D21" w:rsidRDefault="00A742D5" w:rsidP="00711D21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7</w:t>
      </w:r>
      <w:r w:rsidR="00711D21">
        <w:rPr>
          <w:rFonts w:ascii="Century Gothic" w:hAnsi="Century Gothic" w:cs="Tahoma"/>
          <w:b/>
          <w:sz w:val="22"/>
          <w:szCs w:val="22"/>
        </w:rPr>
        <w:t>º</w:t>
      </w:r>
      <w:r w:rsidR="00711D21" w:rsidRPr="005A0B10">
        <w:rPr>
          <w:rFonts w:ascii="Century Gothic" w:hAnsi="Century Gothic" w:cs="Tahoma"/>
          <w:b/>
          <w:sz w:val="22"/>
          <w:szCs w:val="22"/>
        </w:rPr>
        <w:t xml:space="preserve">. </w:t>
      </w:r>
      <w:r w:rsidR="00711D21">
        <w:rPr>
          <w:rFonts w:ascii="Century Gothic" w:hAnsi="Century Gothic" w:cs="Tahoma"/>
          <w:sz w:val="22"/>
          <w:szCs w:val="22"/>
        </w:rPr>
        <w:t>O art. 24</w:t>
      </w:r>
      <w:r w:rsidR="00711D21" w:rsidRPr="005A0B10">
        <w:rPr>
          <w:rFonts w:ascii="Century Gothic" w:hAnsi="Century Gothic" w:cs="Tahoma"/>
          <w:sz w:val="22"/>
          <w:szCs w:val="22"/>
        </w:rPr>
        <w:t xml:space="preserve"> do Decreto nº 13</w:t>
      </w:r>
      <w:r w:rsidR="00992317">
        <w:rPr>
          <w:rFonts w:ascii="Century Gothic" w:hAnsi="Century Gothic" w:cs="Tahoma"/>
          <w:sz w:val="22"/>
          <w:szCs w:val="22"/>
        </w:rPr>
        <w:t>28</w:t>
      </w:r>
      <w:r w:rsidR="00711D21" w:rsidRPr="005A0B10">
        <w:rPr>
          <w:rFonts w:ascii="Century Gothic" w:hAnsi="Century Gothic" w:cs="Tahoma"/>
          <w:sz w:val="22"/>
          <w:szCs w:val="22"/>
        </w:rPr>
        <w:t>, de 0</w:t>
      </w:r>
      <w:r w:rsidR="00771909">
        <w:rPr>
          <w:rFonts w:ascii="Century Gothic" w:hAnsi="Century Gothic" w:cs="Tahoma"/>
          <w:sz w:val="22"/>
          <w:szCs w:val="22"/>
        </w:rPr>
        <w:t>9</w:t>
      </w:r>
      <w:r w:rsidR="00711D21" w:rsidRPr="005A0B10">
        <w:rPr>
          <w:rFonts w:ascii="Century Gothic" w:hAnsi="Century Gothic" w:cs="Tahoma"/>
          <w:sz w:val="22"/>
          <w:szCs w:val="22"/>
        </w:rPr>
        <w:t xml:space="preserve"> de </w:t>
      </w:r>
      <w:r w:rsidR="00771909">
        <w:rPr>
          <w:rFonts w:ascii="Century Gothic" w:hAnsi="Century Gothic" w:cs="Tahoma"/>
          <w:sz w:val="22"/>
          <w:szCs w:val="22"/>
        </w:rPr>
        <w:t>junho</w:t>
      </w:r>
      <w:r w:rsidR="00711D21" w:rsidRPr="005A0B10">
        <w:rPr>
          <w:rFonts w:ascii="Century Gothic" w:hAnsi="Century Gothic" w:cs="Tahoma"/>
          <w:sz w:val="22"/>
          <w:szCs w:val="22"/>
        </w:rPr>
        <w:t xml:space="preserve"> de 2021, passa a vigorar com a seguinte redação:</w:t>
      </w:r>
    </w:p>
    <w:p w:rsidR="002B68B5" w:rsidRPr="00AC6C0C" w:rsidRDefault="00711D21" w:rsidP="002724DD">
      <w:pPr>
        <w:pStyle w:val="Corpodetexto"/>
        <w:spacing w:before="1" w:line="360" w:lineRule="auto"/>
        <w:ind w:left="567" w:right="-1" w:firstLine="1134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  <w:r>
        <w:rPr>
          <w:rFonts w:ascii="Century Gothic" w:hAnsi="Century Gothic"/>
          <w:b/>
          <w:color w:val="000000" w:themeColor="text1"/>
          <w:sz w:val="22"/>
          <w:szCs w:val="22"/>
        </w:rPr>
        <w:t>“</w:t>
      </w:r>
      <w:r w:rsidRPr="00AC6C0C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24. Fica instituído o toque de recolher no Município de Quarto Centenário </w:t>
      </w:r>
      <w:r w:rsidRPr="00AC6C0C">
        <w:rPr>
          <w:rFonts w:ascii="Century Gothic" w:hAnsi="Century Gothic"/>
          <w:b/>
          <w:color w:val="000000" w:themeColor="text1"/>
          <w:sz w:val="22"/>
          <w:szCs w:val="22"/>
          <w:highlight w:val="yellow"/>
        </w:rPr>
        <w:t>das 22h às 05h, nos dias 18, 19 e 20 de junho de 2021</w:t>
      </w:r>
      <w:r w:rsidRPr="00AC6C0C">
        <w:rPr>
          <w:rFonts w:ascii="Century Gothic" w:hAnsi="Century Gothic"/>
          <w:b/>
          <w:color w:val="000000" w:themeColor="text1"/>
          <w:sz w:val="22"/>
          <w:szCs w:val="22"/>
        </w:rPr>
        <w:t>, atendendo as justificativas técnicas de implantação para proteção da população.</w:t>
      </w:r>
    </w:p>
    <w:p w:rsidR="002F3AA1" w:rsidRDefault="00094BE7" w:rsidP="002B68B5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A742D5">
        <w:rPr>
          <w:rFonts w:ascii="Century Gothic" w:hAnsi="Century Gothic"/>
          <w:b/>
          <w:color w:val="000000" w:themeColor="text1"/>
          <w:sz w:val="22"/>
          <w:szCs w:val="22"/>
        </w:rPr>
        <w:t>8</w:t>
      </w:r>
      <w:r w:rsidR="002A1AF5">
        <w:rPr>
          <w:rFonts w:ascii="Century Gothic" w:hAnsi="Century Gothic"/>
          <w:b/>
          <w:color w:val="000000" w:themeColor="text1"/>
          <w:sz w:val="22"/>
          <w:szCs w:val="22"/>
        </w:rPr>
        <w:t>°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 Os demais artigos do decreto nº 13</w:t>
      </w:r>
      <w:r w:rsidR="00992317">
        <w:rPr>
          <w:rFonts w:ascii="Century Gothic" w:hAnsi="Century Gothic"/>
          <w:color w:val="000000" w:themeColor="text1"/>
          <w:sz w:val="22"/>
          <w:szCs w:val="22"/>
        </w:rPr>
        <w:t>28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, de 0</w:t>
      </w:r>
      <w:r w:rsidR="00771909">
        <w:rPr>
          <w:rFonts w:ascii="Century Gothic" w:hAnsi="Century Gothic"/>
          <w:color w:val="000000" w:themeColor="text1"/>
          <w:sz w:val="22"/>
          <w:szCs w:val="22"/>
        </w:rPr>
        <w:t>9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 de </w:t>
      </w:r>
      <w:r w:rsidR="00771909">
        <w:rPr>
          <w:rFonts w:ascii="Century Gothic" w:hAnsi="Century Gothic"/>
          <w:color w:val="000000" w:themeColor="text1"/>
          <w:sz w:val="22"/>
          <w:szCs w:val="22"/>
        </w:rPr>
        <w:t>junho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 de 2021 permanecem inalterados.</w:t>
      </w:r>
    </w:p>
    <w:p w:rsidR="00D451B0" w:rsidRDefault="007E2962" w:rsidP="008213B0">
      <w:pPr>
        <w:spacing w:before="240" w:after="480"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A742D5">
        <w:rPr>
          <w:rFonts w:ascii="Century Gothic" w:hAnsi="Century Gothic" w:cs="Tahoma"/>
          <w:b/>
          <w:sz w:val="22"/>
          <w:szCs w:val="22"/>
        </w:rPr>
        <w:t xml:space="preserve">9º. </w:t>
      </w:r>
      <w:r w:rsidRPr="005A0B10">
        <w:rPr>
          <w:rFonts w:ascii="Century Gothic" w:hAnsi="Century Gothic" w:cs="Tahoma"/>
          <w:sz w:val="22"/>
          <w:szCs w:val="22"/>
        </w:rPr>
        <w:t xml:space="preserve">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B42C2C">
        <w:rPr>
          <w:rFonts w:ascii="Century Gothic" w:hAnsi="Century Gothic" w:cs="Tahoma"/>
          <w:sz w:val="22"/>
          <w:szCs w:val="22"/>
        </w:rPr>
        <w:t>, e somente produzirá efeitos</w:t>
      </w:r>
      <w:r w:rsidR="008213B0">
        <w:rPr>
          <w:rFonts w:ascii="Century Gothic" w:hAnsi="Century Gothic" w:cs="Tahoma"/>
          <w:sz w:val="22"/>
          <w:szCs w:val="22"/>
        </w:rPr>
        <w:t xml:space="preserve"> </w:t>
      </w:r>
      <w:r w:rsidR="000850A8">
        <w:rPr>
          <w:rFonts w:ascii="Century Gothic" w:hAnsi="Century Gothic" w:cs="Tahoma"/>
          <w:sz w:val="22"/>
          <w:szCs w:val="22"/>
        </w:rPr>
        <w:t>nos dias 18, 19 e 20 de junho de 2021.</w:t>
      </w:r>
    </w:p>
    <w:p w:rsidR="002A1AF5" w:rsidRDefault="00B42C2C" w:rsidP="002A1AF5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P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FF2B8D" w:rsidRPr="002A1AF5" w:rsidRDefault="0024196B" w:rsidP="002A1AF5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2724DD">
        <w:rPr>
          <w:rFonts w:ascii="Century Gothic" w:hAnsi="Century Gothic" w:cs="Tahoma"/>
          <w:sz w:val="22"/>
          <w:szCs w:val="22"/>
        </w:rPr>
        <w:t>15</w:t>
      </w:r>
      <w:r w:rsidR="00C45420">
        <w:rPr>
          <w:rFonts w:ascii="Century Gothic" w:hAnsi="Century Gothic" w:cs="Tahoma"/>
          <w:sz w:val="22"/>
          <w:szCs w:val="22"/>
        </w:rPr>
        <w:t xml:space="preserve"> </w:t>
      </w:r>
      <w:r w:rsidR="00CA2C80">
        <w:rPr>
          <w:rFonts w:ascii="Century Gothic" w:hAnsi="Century Gothic" w:cs="Tahoma"/>
          <w:sz w:val="22"/>
          <w:szCs w:val="22"/>
        </w:rPr>
        <w:t>de junho</w:t>
      </w:r>
      <w:r w:rsidR="007E2962"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352411" w:rsidRPr="005A0B10">
        <w:rPr>
          <w:rFonts w:ascii="Century Gothic" w:hAnsi="Century Gothic" w:cs="Tahoma"/>
          <w:sz w:val="22"/>
          <w:szCs w:val="22"/>
        </w:rPr>
        <w:t>.</w:t>
      </w:r>
    </w:p>
    <w:p w:rsidR="00262BF5" w:rsidRDefault="00262BF5" w:rsidP="00CA2C8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</w:p>
    <w:p w:rsidR="00CA2C80" w:rsidRPr="005A0B10" w:rsidRDefault="00CA2C80" w:rsidP="00CA2C80">
      <w:pPr>
        <w:autoSpaceDE w:val="0"/>
        <w:autoSpaceDN w:val="0"/>
        <w:adjustRightInd w:val="0"/>
        <w:spacing w:line="360" w:lineRule="auto"/>
        <w:rPr>
          <w:rFonts w:ascii="Century Gothic" w:hAnsi="Century Gothic" w:cs="Tahoma"/>
          <w:sz w:val="22"/>
          <w:szCs w:val="22"/>
        </w:rPr>
      </w:pPr>
    </w:p>
    <w:p w:rsidR="007E2962" w:rsidRPr="005A0B10" w:rsidRDefault="007E2962" w:rsidP="002A1AF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F85864" w:rsidRPr="005A0B10" w:rsidRDefault="007E2962" w:rsidP="00813F5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813F5C">
        <w:rPr>
          <w:rFonts w:ascii="Century Gothic" w:hAnsi="Century Gothic" w:cs="Tahoma"/>
          <w:sz w:val="22"/>
          <w:szCs w:val="22"/>
        </w:rPr>
        <w:t xml:space="preserve"> municipal </w:t>
      </w:r>
    </w:p>
    <w:sectPr w:rsidR="00F85864" w:rsidRPr="005A0B10" w:rsidSect="00E96F43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554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317" w:rsidRDefault="00992317" w:rsidP="00786EA7">
      <w:r>
        <w:separator/>
      </w:r>
    </w:p>
  </w:endnote>
  <w:endnote w:type="continuationSeparator" w:id="1">
    <w:p w:rsidR="00992317" w:rsidRDefault="00992317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17" w:rsidRDefault="009170E8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9231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9231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2317" w:rsidRDefault="00992317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F43" w:rsidRPr="0080195C" w:rsidRDefault="00E96F43" w:rsidP="00E96F4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96F43" w:rsidRPr="0080195C" w:rsidRDefault="00E96F43" w:rsidP="00E96F4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3546-1109</w:t>
    </w:r>
  </w:p>
  <w:p w:rsidR="00992317" w:rsidRDefault="00E96F43" w:rsidP="00E96F4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  <w:r>
      <w:rPr>
        <w:rFonts w:ascii="Century Gothic" w:hAnsi="Century Gothic" w:cs="Tahoma"/>
        <w:b/>
        <w:sz w:val="18"/>
        <w:szCs w:val="18"/>
      </w:rPr>
      <w:t xml:space="preserve">            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317" w:rsidRDefault="00992317" w:rsidP="00786EA7">
      <w:r>
        <w:separator/>
      </w:r>
    </w:p>
  </w:footnote>
  <w:footnote w:type="continuationSeparator" w:id="1">
    <w:p w:rsidR="00992317" w:rsidRDefault="00992317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2317" w:rsidRDefault="00992317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2317" w:rsidRPr="009C4D6F" w:rsidRDefault="00992317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92317" w:rsidRDefault="00992317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992317" w:rsidRDefault="00992317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992317" w:rsidRPr="00103ED6" w:rsidRDefault="00992317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12822"/>
    <w:rsid w:val="000167CA"/>
    <w:rsid w:val="00024E9B"/>
    <w:rsid w:val="00027CA5"/>
    <w:rsid w:val="0003021C"/>
    <w:rsid w:val="00032FEF"/>
    <w:rsid w:val="0003372B"/>
    <w:rsid w:val="00033F4A"/>
    <w:rsid w:val="00040E00"/>
    <w:rsid w:val="00041441"/>
    <w:rsid w:val="00042AE2"/>
    <w:rsid w:val="00072C30"/>
    <w:rsid w:val="00074D45"/>
    <w:rsid w:val="00080D41"/>
    <w:rsid w:val="000850A8"/>
    <w:rsid w:val="00085BC8"/>
    <w:rsid w:val="000925D8"/>
    <w:rsid w:val="000940A8"/>
    <w:rsid w:val="000941BC"/>
    <w:rsid w:val="00094BE7"/>
    <w:rsid w:val="00096DA2"/>
    <w:rsid w:val="000B4655"/>
    <w:rsid w:val="000B4EBF"/>
    <w:rsid w:val="000B5744"/>
    <w:rsid w:val="000D4FEB"/>
    <w:rsid w:val="000D6F42"/>
    <w:rsid w:val="000D735B"/>
    <w:rsid w:val="000F5E06"/>
    <w:rsid w:val="000F77E2"/>
    <w:rsid w:val="00100EA2"/>
    <w:rsid w:val="00101C25"/>
    <w:rsid w:val="00102A78"/>
    <w:rsid w:val="00103438"/>
    <w:rsid w:val="00104973"/>
    <w:rsid w:val="00116F89"/>
    <w:rsid w:val="00120A28"/>
    <w:rsid w:val="00122249"/>
    <w:rsid w:val="0012279B"/>
    <w:rsid w:val="00123C1E"/>
    <w:rsid w:val="00123D41"/>
    <w:rsid w:val="00137D70"/>
    <w:rsid w:val="00144AC7"/>
    <w:rsid w:val="00151C74"/>
    <w:rsid w:val="0015636D"/>
    <w:rsid w:val="001640C7"/>
    <w:rsid w:val="00177ECA"/>
    <w:rsid w:val="0018684B"/>
    <w:rsid w:val="00194616"/>
    <w:rsid w:val="001A244B"/>
    <w:rsid w:val="001B13A0"/>
    <w:rsid w:val="001C2140"/>
    <w:rsid w:val="001C7925"/>
    <w:rsid w:val="001D1DCD"/>
    <w:rsid w:val="001D76DD"/>
    <w:rsid w:val="001E02D4"/>
    <w:rsid w:val="001E4912"/>
    <w:rsid w:val="001F1196"/>
    <w:rsid w:val="001F56F0"/>
    <w:rsid w:val="001F6841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196B"/>
    <w:rsid w:val="002430D2"/>
    <w:rsid w:val="00250FD7"/>
    <w:rsid w:val="00260BE0"/>
    <w:rsid w:val="00262BF5"/>
    <w:rsid w:val="00263369"/>
    <w:rsid w:val="0026443B"/>
    <w:rsid w:val="002724DD"/>
    <w:rsid w:val="00283F27"/>
    <w:rsid w:val="00286B43"/>
    <w:rsid w:val="0029679B"/>
    <w:rsid w:val="002A1AF5"/>
    <w:rsid w:val="002A4DA5"/>
    <w:rsid w:val="002B68B5"/>
    <w:rsid w:val="002D196C"/>
    <w:rsid w:val="002D5935"/>
    <w:rsid w:val="002E1436"/>
    <w:rsid w:val="002E7510"/>
    <w:rsid w:val="002F3AA1"/>
    <w:rsid w:val="002F6802"/>
    <w:rsid w:val="002F6DD7"/>
    <w:rsid w:val="002F7450"/>
    <w:rsid w:val="003047A4"/>
    <w:rsid w:val="00304DEB"/>
    <w:rsid w:val="00312A93"/>
    <w:rsid w:val="003134CD"/>
    <w:rsid w:val="00325759"/>
    <w:rsid w:val="00333439"/>
    <w:rsid w:val="0033756E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C4F91"/>
    <w:rsid w:val="003D50A6"/>
    <w:rsid w:val="003E59C3"/>
    <w:rsid w:val="003E6758"/>
    <w:rsid w:val="00426235"/>
    <w:rsid w:val="00427D59"/>
    <w:rsid w:val="00430A02"/>
    <w:rsid w:val="004321F2"/>
    <w:rsid w:val="00436228"/>
    <w:rsid w:val="00443C6A"/>
    <w:rsid w:val="004607EA"/>
    <w:rsid w:val="00470610"/>
    <w:rsid w:val="004716D2"/>
    <w:rsid w:val="00474AB8"/>
    <w:rsid w:val="00475281"/>
    <w:rsid w:val="00476F64"/>
    <w:rsid w:val="0049390F"/>
    <w:rsid w:val="0049582C"/>
    <w:rsid w:val="004A18F2"/>
    <w:rsid w:val="004A3C59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3C4E"/>
    <w:rsid w:val="00567526"/>
    <w:rsid w:val="005679B1"/>
    <w:rsid w:val="00582380"/>
    <w:rsid w:val="00582761"/>
    <w:rsid w:val="00585149"/>
    <w:rsid w:val="00586260"/>
    <w:rsid w:val="00591E89"/>
    <w:rsid w:val="00594CF5"/>
    <w:rsid w:val="005A08CE"/>
    <w:rsid w:val="005A0B10"/>
    <w:rsid w:val="005A1876"/>
    <w:rsid w:val="005A27D7"/>
    <w:rsid w:val="005A5726"/>
    <w:rsid w:val="005B0AF4"/>
    <w:rsid w:val="005B1D4B"/>
    <w:rsid w:val="005C169D"/>
    <w:rsid w:val="005D5BBF"/>
    <w:rsid w:val="005E0A76"/>
    <w:rsid w:val="005E7012"/>
    <w:rsid w:val="005F1D4C"/>
    <w:rsid w:val="005F7F6D"/>
    <w:rsid w:val="006001F1"/>
    <w:rsid w:val="00605B85"/>
    <w:rsid w:val="00611EC0"/>
    <w:rsid w:val="00612C09"/>
    <w:rsid w:val="006167BD"/>
    <w:rsid w:val="00621A7F"/>
    <w:rsid w:val="00622479"/>
    <w:rsid w:val="0063202C"/>
    <w:rsid w:val="0063340C"/>
    <w:rsid w:val="00643259"/>
    <w:rsid w:val="00651E02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A6111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6F3762"/>
    <w:rsid w:val="00701D4B"/>
    <w:rsid w:val="007023E7"/>
    <w:rsid w:val="00711D21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71909"/>
    <w:rsid w:val="00786EA7"/>
    <w:rsid w:val="00787667"/>
    <w:rsid w:val="00794536"/>
    <w:rsid w:val="00796D38"/>
    <w:rsid w:val="007A2A41"/>
    <w:rsid w:val="007B1E6C"/>
    <w:rsid w:val="007C6FE2"/>
    <w:rsid w:val="007D4ECA"/>
    <w:rsid w:val="007E2962"/>
    <w:rsid w:val="007F219B"/>
    <w:rsid w:val="007F6CCF"/>
    <w:rsid w:val="007F7B2E"/>
    <w:rsid w:val="008004A5"/>
    <w:rsid w:val="008077B5"/>
    <w:rsid w:val="00812533"/>
    <w:rsid w:val="00813F5C"/>
    <w:rsid w:val="0081585D"/>
    <w:rsid w:val="008203FC"/>
    <w:rsid w:val="008213B0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829AE"/>
    <w:rsid w:val="00890568"/>
    <w:rsid w:val="00893323"/>
    <w:rsid w:val="00895093"/>
    <w:rsid w:val="00895184"/>
    <w:rsid w:val="008956E2"/>
    <w:rsid w:val="008A0669"/>
    <w:rsid w:val="008A22E8"/>
    <w:rsid w:val="008A3DC8"/>
    <w:rsid w:val="008A72B4"/>
    <w:rsid w:val="008B65FA"/>
    <w:rsid w:val="008C0AFC"/>
    <w:rsid w:val="008C212E"/>
    <w:rsid w:val="008D4DB3"/>
    <w:rsid w:val="00912F47"/>
    <w:rsid w:val="009170E8"/>
    <w:rsid w:val="00924B4F"/>
    <w:rsid w:val="00927B02"/>
    <w:rsid w:val="00927C67"/>
    <w:rsid w:val="0093507F"/>
    <w:rsid w:val="0094395E"/>
    <w:rsid w:val="00947FB6"/>
    <w:rsid w:val="00962278"/>
    <w:rsid w:val="0096603F"/>
    <w:rsid w:val="009869B7"/>
    <w:rsid w:val="00992317"/>
    <w:rsid w:val="00992F54"/>
    <w:rsid w:val="009951D7"/>
    <w:rsid w:val="009A7CE2"/>
    <w:rsid w:val="009A7E83"/>
    <w:rsid w:val="009B7288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A34"/>
    <w:rsid w:val="00A46B97"/>
    <w:rsid w:val="00A503EA"/>
    <w:rsid w:val="00A53969"/>
    <w:rsid w:val="00A62796"/>
    <w:rsid w:val="00A66AD7"/>
    <w:rsid w:val="00A6783F"/>
    <w:rsid w:val="00A703E2"/>
    <w:rsid w:val="00A742D5"/>
    <w:rsid w:val="00A74C48"/>
    <w:rsid w:val="00A947D2"/>
    <w:rsid w:val="00A954D8"/>
    <w:rsid w:val="00A97948"/>
    <w:rsid w:val="00A97A64"/>
    <w:rsid w:val="00AA11B5"/>
    <w:rsid w:val="00AA3D66"/>
    <w:rsid w:val="00AA4295"/>
    <w:rsid w:val="00AA445A"/>
    <w:rsid w:val="00AA6C0A"/>
    <w:rsid w:val="00AB5D22"/>
    <w:rsid w:val="00AC6C0C"/>
    <w:rsid w:val="00AD74A5"/>
    <w:rsid w:val="00AE4693"/>
    <w:rsid w:val="00AE7E14"/>
    <w:rsid w:val="00AF1542"/>
    <w:rsid w:val="00AF27DB"/>
    <w:rsid w:val="00AF2E9C"/>
    <w:rsid w:val="00AF4D76"/>
    <w:rsid w:val="00B063E6"/>
    <w:rsid w:val="00B142B2"/>
    <w:rsid w:val="00B160BC"/>
    <w:rsid w:val="00B17ADC"/>
    <w:rsid w:val="00B22AE8"/>
    <w:rsid w:val="00B24AF0"/>
    <w:rsid w:val="00B25152"/>
    <w:rsid w:val="00B273B9"/>
    <w:rsid w:val="00B32753"/>
    <w:rsid w:val="00B33FD6"/>
    <w:rsid w:val="00B34575"/>
    <w:rsid w:val="00B42C2C"/>
    <w:rsid w:val="00B472B3"/>
    <w:rsid w:val="00B479FB"/>
    <w:rsid w:val="00B57127"/>
    <w:rsid w:val="00B66036"/>
    <w:rsid w:val="00B82E9F"/>
    <w:rsid w:val="00B869D2"/>
    <w:rsid w:val="00B878F3"/>
    <w:rsid w:val="00B927FD"/>
    <w:rsid w:val="00B95D4A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5420"/>
    <w:rsid w:val="00C464BD"/>
    <w:rsid w:val="00C4653F"/>
    <w:rsid w:val="00C509E0"/>
    <w:rsid w:val="00C5636E"/>
    <w:rsid w:val="00C63789"/>
    <w:rsid w:val="00C63E15"/>
    <w:rsid w:val="00C66EA4"/>
    <w:rsid w:val="00C717D8"/>
    <w:rsid w:val="00C74B75"/>
    <w:rsid w:val="00C87B5D"/>
    <w:rsid w:val="00CA2C80"/>
    <w:rsid w:val="00CB2567"/>
    <w:rsid w:val="00CB79F1"/>
    <w:rsid w:val="00CC2E00"/>
    <w:rsid w:val="00CC42C4"/>
    <w:rsid w:val="00CD0338"/>
    <w:rsid w:val="00CD2B86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47B8"/>
    <w:rsid w:val="00D66ECD"/>
    <w:rsid w:val="00D934FE"/>
    <w:rsid w:val="00D935FF"/>
    <w:rsid w:val="00D93CD7"/>
    <w:rsid w:val="00D9425B"/>
    <w:rsid w:val="00D96142"/>
    <w:rsid w:val="00DA1829"/>
    <w:rsid w:val="00DB2CA4"/>
    <w:rsid w:val="00DB537A"/>
    <w:rsid w:val="00DC6A03"/>
    <w:rsid w:val="00DD583E"/>
    <w:rsid w:val="00DE3542"/>
    <w:rsid w:val="00DF1BF5"/>
    <w:rsid w:val="00E074F6"/>
    <w:rsid w:val="00E11A51"/>
    <w:rsid w:val="00E14F95"/>
    <w:rsid w:val="00E15DC7"/>
    <w:rsid w:val="00E3311D"/>
    <w:rsid w:val="00E37412"/>
    <w:rsid w:val="00E42A1C"/>
    <w:rsid w:val="00E4532D"/>
    <w:rsid w:val="00E52270"/>
    <w:rsid w:val="00E73D2C"/>
    <w:rsid w:val="00E76252"/>
    <w:rsid w:val="00E77A37"/>
    <w:rsid w:val="00E853EA"/>
    <w:rsid w:val="00E85862"/>
    <w:rsid w:val="00E87E5E"/>
    <w:rsid w:val="00E96F43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27FA0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215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2BE2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CE2"/>
    <w:rPr>
      <w:rFonts w:ascii="Tahoma" w:eastAsia="MS Mincho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7CE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7CE2"/>
    <w:rPr>
      <w:rFonts w:ascii="Tahoma" w:eastAsia="MS Mincho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3CB4E-1E4D-4DAA-84D6-C50453DC0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622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643</cp:revision>
  <cp:lastPrinted>2021-06-02T19:21:00Z</cp:lastPrinted>
  <dcterms:created xsi:type="dcterms:W3CDTF">2021-05-27T12:29:00Z</dcterms:created>
  <dcterms:modified xsi:type="dcterms:W3CDTF">2021-06-15T19:11:00Z</dcterms:modified>
</cp:coreProperties>
</file>