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Pr="00723824" w:rsidRDefault="00863C55" w:rsidP="005679B1">
      <w:pPr>
        <w:ind w:left="3969"/>
        <w:jc w:val="both"/>
        <w:rPr>
          <w:rFonts w:ascii="Century" w:hAnsi="Century" w:cs="Tahoma"/>
          <w:b/>
        </w:rPr>
      </w:pPr>
      <w:bookmarkStart w:id="0" w:name="_GoBack"/>
      <w:bookmarkEnd w:id="0"/>
    </w:p>
    <w:p w:rsidR="008D0001" w:rsidRPr="00723824" w:rsidRDefault="008D0001" w:rsidP="00603E22">
      <w:pPr>
        <w:ind w:left="2124" w:firstLine="428"/>
        <w:rPr>
          <w:rFonts w:ascii="Century Gothic" w:hAnsi="Century Gothic" w:cs="Tahoma"/>
          <w:b/>
        </w:rPr>
      </w:pPr>
      <w:r w:rsidRPr="00723824">
        <w:rPr>
          <w:rFonts w:ascii="Century Gothic" w:hAnsi="Century Gothic" w:cs="Tahoma"/>
          <w:b/>
        </w:rPr>
        <w:t>Decreto n.º 1290/2021 - GM</w:t>
      </w:r>
    </w:p>
    <w:p w:rsidR="008D0001" w:rsidRPr="00723824" w:rsidRDefault="008D0001" w:rsidP="00603E22">
      <w:pPr>
        <w:ind w:left="2124" w:firstLine="428"/>
        <w:jc w:val="both"/>
        <w:rPr>
          <w:rFonts w:ascii="Century Gothic" w:hAnsi="Century Gothic" w:cs="Tahoma"/>
          <w:bCs/>
        </w:rPr>
      </w:pPr>
    </w:p>
    <w:p w:rsidR="008D0001" w:rsidRPr="00723824" w:rsidRDefault="008D0001" w:rsidP="00603E22">
      <w:pPr>
        <w:ind w:left="2124" w:firstLine="428"/>
        <w:jc w:val="both"/>
        <w:rPr>
          <w:rFonts w:ascii="Century Gothic" w:hAnsi="Century Gothic" w:cs="Tahoma"/>
          <w:bCs/>
        </w:rPr>
      </w:pPr>
      <w:r w:rsidRPr="00723824">
        <w:rPr>
          <w:rFonts w:ascii="Century Gothic" w:hAnsi="Century Gothic" w:cs="Tahoma"/>
          <w:bCs/>
        </w:rPr>
        <w:t>Reajusta os valores da CIP e dá outras providências</w:t>
      </w:r>
    </w:p>
    <w:p w:rsidR="008D0001" w:rsidRPr="00723824" w:rsidRDefault="008D0001" w:rsidP="008D0001">
      <w:pPr>
        <w:ind w:firstLine="2127"/>
        <w:jc w:val="both"/>
        <w:rPr>
          <w:rFonts w:ascii="Century Gothic" w:hAnsi="Century Gothic" w:cs="Tahoma"/>
          <w:bCs/>
        </w:rPr>
      </w:pPr>
    </w:p>
    <w:p w:rsidR="008D0001" w:rsidRPr="00723824" w:rsidRDefault="008D0001" w:rsidP="008D0001">
      <w:pPr>
        <w:ind w:firstLine="2127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552"/>
        <w:jc w:val="both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>O PREFEITO MUNICIPAL DE QUARTO CENTENÁRIO, Estado do Paraná, no uso de suas atribuições legais, com fundamento no artigo 149-A da Constituição da República Federativa do Brasil de 1988 e no artigo 10 da Lei Municipal nº 193/2003;</w:t>
      </w:r>
    </w:p>
    <w:p w:rsidR="008D0001" w:rsidRPr="00723824" w:rsidRDefault="008D0001" w:rsidP="008D0001">
      <w:pPr>
        <w:ind w:firstLine="2127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127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552"/>
        <w:jc w:val="both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 xml:space="preserve">CONSIDERANDO a necessidade de se atualizar o valor cobrado pela Contribuição para Custeio do Serviço de Iluminação Pública – CIP, para que não haja defasagem na arrecadação municipal, e ainda, para que se mantenha o equilíbrio nas finanças do Município. </w:t>
      </w:r>
    </w:p>
    <w:p w:rsidR="008D0001" w:rsidRPr="00723824" w:rsidRDefault="008D0001" w:rsidP="008D0001">
      <w:pPr>
        <w:ind w:firstLine="2127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552"/>
        <w:jc w:val="both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>Decreta:</w:t>
      </w:r>
    </w:p>
    <w:p w:rsidR="008D0001" w:rsidRPr="00723824" w:rsidRDefault="008D0001" w:rsidP="008D0001">
      <w:pPr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552"/>
        <w:jc w:val="both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>Art. 1º Fica reajustada em 28,94% (vinte e oito, vírgula noventa e quatro por cento) a Unidade de Valor de Custeio - UVC para o exercício de 2021, passando de R$ 58,96 (cinquenta e oito reais e noventa e seis centavos) para R$ 76,02 (setenta e seis reais e dois centavos).</w:t>
      </w:r>
    </w:p>
    <w:p w:rsidR="008D0001" w:rsidRPr="00723824" w:rsidRDefault="008D0001" w:rsidP="008D0001">
      <w:pPr>
        <w:ind w:firstLine="1985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2552"/>
        <w:jc w:val="both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>Art. 2º Este decreto entra em vigor na data de sua publicação, ficando revogadas as disposições em contrário.</w:t>
      </w:r>
    </w:p>
    <w:p w:rsidR="008D0001" w:rsidRPr="00723824" w:rsidRDefault="008D0001" w:rsidP="008D0001">
      <w:pPr>
        <w:ind w:firstLine="1985"/>
        <w:jc w:val="both"/>
        <w:rPr>
          <w:rFonts w:ascii="Century Gothic" w:hAnsi="Century Gothic" w:cs="Tahoma"/>
        </w:rPr>
      </w:pPr>
    </w:p>
    <w:p w:rsidR="008D0001" w:rsidRPr="00723824" w:rsidRDefault="008D0001" w:rsidP="008D0001">
      <w:pPr>
        <w:ind w:firstLine="1985"/>
        <w:jc w:val="both"/>
        <w:rPr>
          <w:rFonts w:ascii="Century Gothic" w:hAnsi="Century Gothic" w:cs="Tahoma"/>
        </w:rPr>
      </w:pPr>
    </w:p>
    <w:p w:rsidR="007E2962" w:rsidRPr="00723824" w:rsidRDefault="00D97F61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  </w:t>
      </w:r>
      <w:r w:rsidR="007E2962" w:rsidRPr="00723824">
        <w:rPr>
          <w:rFonts w:ascii="Century Gothic" w:hAnsi="Century Gothic" w:cs="Tahoma"/>
          <w:b/>
        </w:rPr>
        <w:t>PAÇO MUNICIPAL “29 DE ABRIL”</w:t>
      </w:r>
    </w:p>
    <w:p w:rsidR="007E2962" w:rsidRPr="00723824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 xml:space="preserve">Quarto Centenário, </w:t>
      </w:r>
      <w:r w:rsidR="00543DE2" w:rsidRPr="00723824">
        <w:rPr>
          <w:rFonts w:ascii="Century Gothic" w:hAnsi="Century Gothic" w:cs="Tahoma"/>
        </w:rPr>
        <w:t>16</w:t>
      </w:r>
      <w:r w:rsidRPr="00723824">
        <w:rPr>
          <w:rFonts w:ascii="Century Gothic" w:hAnsi="Century Gothic" w:cs="Tahoma"/>
        </w:rPr>
        <w:t xml:space="preserve"> de</w:t>
      </w:r>
      <w:r w:rsidR="00041441" w:rsidRPr="00723824">
        <w:rPr>
          <w:rFonts w:ascii="Century Gothic" w:hAnsi="Century Gothic" w:cs="Tahoma"/>
        </w:rPr>
        <w:t>março</w:t>
      </w:r>
      <w:r w:rsidRPr="00723824">
        <w:rPr>
          <w:rFonts w:ascii="Century Gothic" w:hAnsi="Century Gothic" w:cs="Tahoma"/>
        </w:rPr>
        <w:t xml:space="preserve"> de 2021</w:t>
      </w:r>
    </w:p>
    <w:p w:rsidR="007E2962" w:rsidRPr="00723824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D97F61" w:rsidRPr="00723824" w:rsidRDefault="00D97F61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23824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23824">
        <w:rPr>
          <w:rFonts w:ascii="Century Gothic" w:hAnsi="Century Gothic" w:cs="Tahoma"/>
          <w:b/>
        </w:rPr>
        <w:t>Wilson Akio Abe</w:t>
      </w:r>
    </w:p>
    <w:p w:rsidR="00927C67" w:rsidRPr="00723824" w:rsidRDefault="007E2962" w:rsidP="0003021C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23824">
        <w:rPr>
          <w:rFonts w:ascii="Century Gothic" w:hAnsi="Century Gothic" w:cs="Tahoma"/>
        </w:rPr>
        <w:t>Prefeito</w:t>
      </w:r>
    </w:p>
    <w:sectPr w:rsidR="00927C67" w:rsidRPr="00723824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57" w:rsidRDefault="003A4557" w:rsidP="00786EA7">
      <w:r>
        <w:separator/>
      </w:r>
    </w:p>
  </w:endnote>
  <w:endnote w:type="continuationSeparator" w:id="1">
    <w:p w:rsidR="003A4557" w:rsidRDefault="003A455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614531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614531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57" w:rsidRDefault="003A4557" w:rsidP="00786EA7">
      <w:r>
        <w:separator/>
      </w:r>
    </w:p>
  </w:footnote>
  <w:footnote w:type="continuationSeparator" w:id="1">
    <w:p w:rsidR="003A4557" w:rsidRDefault="003A4557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41441"/>
    <w:rsid w:val="00042AE2"/>
    <w:rsid w:val="00072C30"/>
    <w:rsid w:val="00080D41"/>
    <w:rsid w:val="00085BC8"/>
    <w:rsid w:val="000B4655"/>
    <w:rsid w:val="000B4EBF"/>
    <w:rsid w:val="000B5744"/>
    <w:rsid w:val="000F5E06"/>
    <w:rsid w:val="000F77E2"/>
    <w:rsid w:val="00101C25"/>
    <w:rsid w:val="00103438"/>
    <w:rsid w:val="00104973"/>
    <w:rsid w:val="00116F89"/>
    <w:rsid w:val="00122249"/>
    <w:rsid w:val="00151C74"/>
    <w:rsid w:val="0015636D"/>
    <w:rsid w:val="00194616"/>
    <w:rsid w:val="001D1DCD"/>
    <w:rsid w:val="001D76DD"/>
    <w:rsid w:val="001E4912"/>
    <w:rsid w:val="0020789B"/>
    <w:rsid w:val="002139F4"/>
    <w:rsid w:val="002228FE"/>
    <w:rsid w:val="002321B4"/>
    <w:rsid w:val="00236D6E"/>
    <w:rsid w:val="0023751A"/>
    <w:rsid w:val="00283F27"/>
    <w:rsid w:val="002A4DA5"/>
    <w:rsid w:val="002B0F9A"/>
    <w:rsid w:val="002D5935"/>
    <w:rsid w:val="002E1436"/>
    <w:rsid w:val="002E7510"/>
    <w:rsid w:val="002F7450"/>
    <w:rsid w:val="003047A4"/>
    <w:rsid w:val="00312A93"/>
    <w:rsid w:val="00352337"/>
    <w:rsid w:val="00366A9D"/>
    <w:rsid w:val="00372B2B"/>
    <w:rsid w:val="00390D66"/>
    <w:rsid w:val="00391ECF"/>
    <w:rsid w:val="003934C3"/>
    <w:rsid w:val="003A4557"/>
    <w:rsid w:val="003B0449"/>
    <w:rsid w:val="003B7573"/>
    <w:rsid w:val="003C207C"/>
    <w:rsid w:val="004321F2"/>
    <w:rsid w:val="004607EA"/>
    <w:rsid w:val="00470610"/>
    <w:rsid w:val="00475281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2248A"/>
    <w:rsid w:val="0053175A"/>
    <w:rsid w:val="00540F71"/>
    <w:rsid w:val="005420FB"/>
    <w:rsid w:val="00543DE2"/>
    <w:rsid w:val="00560FAF"/>
    <w:rsid w:val="00567526"/>
    <w:rsid w:val="005679B1"/>
    <w:rsid w:val="00585149"/>
    <w:rsid w:val="00586260"/>
    <w:rsid w:val="005B1D4B"/>
    <w:rsid w:val="005C169D"/>
    <w:rsid w:val="005D5BBF"/>
    <w:rsid w:val="005F1D4C"/>
    <w:rsid w:val="005F7F6D"/>
    <w:rsid w:val="006001F1"/>
    <w:rsid w:val="00603E22"/>
    <w:rsid w:val="00605B85"/>
    <w:rsid w:val="00611EC0"/>
    <w:rsid w:val="00614531"/>
    <w:rsid w:val="00621A7F"/>
    <w:rsid w:val="00622479"/>
    <w:rsid w:val="00625E22"/>
    <w:rsid w:val="0063202C"/>
    <w:rsid w:val="00654D5B"/>
    <w:rsid w:val="00671874"/>
    <w:rsid w:val="00682094"/>
    <w:rsid w:val="006829CD"/>
    <w:rsid w:val="00683E7B"/>
    <w:rsid w:val="00693DD2"/>
    <w:rsid w:val="006957A8"/>
    <w:rsid w:val="006A256F"/>
    <w:rsid w:val="006B5BF0"/>
    <w:rsid w:val="006B7CBB"/>
    <w:rsid w:val="006D1B20"/>
    <w:rsid w:val="006F2C6F"/>
    <w:rsid w:val="007023E7"/>
    <w:rsid w:val="007033E5"/>
    <w:rsid w:val="007217C7"/>
    <w:rsid w:val="00723824"/>
    <w:rsid w:val="00723BCC"/>
    <w:rsid w:val="00736A69"/>
    <w:rsid w:val="00761C44"/>
    <w:rsid w:val="00762E0C"/>
    <w:rsid w:val="00786EA7"/>
    <w:rsid w:val="00787667"/>
    <w:rsid w:val="007B1E6C"/>
    <w:rsid w:val="007E2962"/>
    <w:rsid w:val="007F219B"/>
    <w:rsid w:val="008004A5"/>
    <w:rsid w:val="00825BFE"/>
    <w:rsid w:val="008513CF"/>
    <w:rsid w:val="00863C55"/>
    <w:rsid w:val="00864E45"/>
    <w:rsid w:val="00890568"/>
    <w:rsid w:val="00895093"/>
    <w:rsid w:val="008A22E8"/>
    <w:rsid w:val="008A72B4"/>
    <w:rsid w:val="008B65FA"/>
    <w:rsid w:val="008C212E"/>
    <w:rsid w:val="008D0001"/>
    <w:rsid w:val="008D4DB3"/>
    <w:rsid w:val="00912F47"/>
    <w:rsid w:val="00927C67"/>
    <w:rsid w:val="0093507F"/>
    <w:rsid w:val="0094395E"/>
    <w:rsid w:val="00962278"/>
    <w:rsid w:val="00992F54"/>
    <w:rsid w:val="009A3980"/>
    <w:rsid w:val="009A7E83"/>
    <w:rsid w:val="009C6C42"/>
    <w:rsid w:val="009D00CE"/>
    <w:rsid w:val="009D0A39"/>
    <w:rsid w:val="009E10C7"/>
    <w:rsid w:val="00A246BF"/>
    <w:rsid w:val="00A31F5E"/>
    <w:rsid w:val="00A40BF0"/>
    <w:rsid w:val="00A440B7"/>
    <w:rsid w:val="00A443F9"/>
    <w:rsid w:val="00A503EA"/>
    <w:rsid w:val="00A53969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B142B2"/>
    <w:rsid w:val="00B160BC"/>
    <w:rsid w:val="00B22AE8"/>
    <w:rsid w:val="00B25152"/>
    <w:rsid w:val="00B273B9"/>
    <w:rsid w:val="00B472B3"/>
    <w:rsid w:val="00B57127"/>
    <w:rsid w:val="00B66036"/>
    <w:rsid w:val="00B82E9F"/>
    <w:rsid w:val="00B869D2"/>
    <w:rsid w:val="00B878F3"/>
    <w:rsid w:val="00BB13E3"/>
    <w:rsid w:val="00BD56C5"/>
    <w:rsid w:val="00BE0381"/>
    <w:rsid w:val="00BF0752"/>
    <w:rsid w:val="00BF2811"/>
    <w:rsid w:val="00C13006"/>
    <w:rsid w:val="00C32BD4"/>
    <w:rsid w:val="00C464BD"/>
    <w:rsid w:val="00C4653F"/>
    <w:rsid w:val="00C509E0"/>
    <w:rsid w:val="00C5636E"/>
    <w:rsid w:val="00C63789"/>
    <w:rsid w:val="00C63E15"/>
    <w:rsid w:val="00C74B75"/>
    <w:rsid w:val="00CC2E00"/>
    <w:rsid w:val="00CC42C4"/>
    <w:rsid w:val="00D016A5"/>
    <w:rsid w:val="00D05880"/>
    <w:rsid w:val="00D07C45"/>
    <w:rsid w:val="00D10444"/>
    <w:rsid w:val="00D172C8"/>
    <w:rsid w:val="00D2000C"/>
    <w:rsid w:val="00D35F5D"/>
    <w:rsid w:val="00D45F5D"/>
    <w:rsid w:val="00D53A93"/>
    <w:rsid w:val="00D61007"/>
    <w:rsid w:val="00D66ECD"/>
    <w:rsid w:val="00D934FE"/>
    <w:rsid w:val="00D96142"/>
    <w:rsid w:val="00D97F61"/>
    <w:rsid w:val="00DA1829"/>
    <w:rsid w:val="00DA5809"/>
    <w:rsid w:val="00DE3542"/>
    <w:rsid w:val="00DF1BF5"/>
    <w:rsid w:val="00E11A51"/>
    <w:rsid w:val="00E15DC7"/>
    <w:rsid w:val="00E4532D"/>
    <w:rsid w:val="00E76252"/>
    <w:rsid w:val="00E87E5E"/>
    <w:rsid w:val="00EB6663"/>
    <w:rsid w:val="00EC3987"/>
    <w:rsid w:val="00F00449"/>
    <w:rsid w:val="00F217E0"/>
    <w:rsid w:val="00F236B8"/>
    <w:rsid w:val="00F40C0E"/>
    <w:rsid w:val="00F4752A"/>
    <w:rsid w:val="00F553EC"/>
    <w:rsid w:val="00F66DAB"/>
    <w:rsid w:val="00F734C4"/>
    <w:rsid w:val="00F75510"/>
    <w:rsid w:val="00F90F23"/>
    <w:rsid w:val="00F96404"/>
    <w:rsid w:val="00FA0A1B"/>
    <w:rsid w:val="00FE2158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1850-0439-42E5-AD63-C57278E7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2021-03-09T18:48:00Z</cp:lastPrinted>
  <dcterms:created xsi:type="dcterms:W3CDTF">2021-03-16T18:57:00Z</dcterms:created>
  <dcterms:modified xsi:type="dcterms:W3CDTF">2021-03-16T19:19:00Z</dcterms:modified>
</cp:coreProperties>
</file>