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1" w:rsidRPr="00682AA4" w:rsidRDefault="00A30A11" w:rsidP="00A30A1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82AA4">
        <w:rPr>
          <w:rFonts w:ascii="Times New Roman" w:hAnsi="Times New Roman" w:cs="Times New Roman"/>
          <w:bCs/>
          <w:sz w:val="22"/>
          <w:szCs w:val="22"/>
        </w:rPr>
        <w:t xml:space="preserve">DECRETO Nº </w:t>
      </w:r>
      <w:r w:rsidR="0079665F" w:rsidRPr="00682AA4">
        <w:rPr>
          <w:rFonts w:ascii="Times New Roman" w:hAnsi="Times New Roman" w:cs="Times New Roman"/>
          <w:bCs/>
          <w:sz w:val="22"/>
          <w:szCs w:val="22"/>
        </w:rPr>
        <w:t>12</w:t>
      </w:r>
      <w:r w:rsidR="00AE7664" w:rsidRPr="00682AA4">
        <w:rPr>
          <w:rFonts w:ascii="Times New Roman" w:hAnsi="Times New Roman" w:cs="Times New Roman"/>
          <w:bCs/>
          <w:sz w:val="22"/>
          <w:szCs w:val="22"/>
        </w:rPr>
        <w:t>1</w:t>
      </w:r>
      <w:r w:rsidR="0079665F" w:rsidRPr="00682AA4">
        <w:rPr>
          <w:rFonts w:ascii="Times New Roman" w:hAnsi="Times New Roman" w:cs="Times New Roman"/>
          <w:bCs/>
          <w:sz w:val="22"/>
          <w:szCs w:val="22"/>
        </w:rPr>
        <w:t xml:space="preserve">0 – GM, de </w:t>
      </w:r>
      <w:r w:rsidR="00AE7664" w:rsidRPr="00682AA4">
        <w:rPr>
          <w:rFonts w:ascii="Times New Roman" w:hAnsi="Times New Roman" w:cs="Times New Roman"/>
          <w:bCs/>
          <w:sz w:val="22"/>
          <w:szCs w:val="22"/>
        </w:rPr>
        <w:t>30</w:t>
      </w:r>
      <w:r w:rsidR="0079665F" w:rsidRPr="00682AA4">
        <w:rPr>
          <w:rFonts w:ascii="Times New Roman" w:hAnsi="Times New Roman" w:cs="Times New Roman"/>
          <w:bCs/>
          <w:sz w:val="22"/>
          <w:szCs w:val="22"/>
        </w:rPr>
        <w:t xml:space="preserve"> de </w:t>
      </w:r>
      <w:r w:rsidR="00C441F9" w:rsidRPr="00682AA4">
        <w:rPr>
          <w:rFonts w:ascii="Times New Roman" w:hAnsi="Times New Roman" w:cs="Times New Roman"/>
          <w:bCs/>
          <w:sz w:val="22"/>
          <w:szCs w:val="22"/>
        </w:rPr>
        <w:t>junho</w:t>
      </w:r>
      <w:r w:rsidR="0079665F" w:rsidRPr="00682AA4">
        <w:rPr>
          <w:rFonts w:ascii="Times New Roman" w:hAnsi="Times New Roman" w:cs="Times New Roman"/>
          <w:bCs/>
          <w:sz w:val="22"/>
          <w:szCs w:val="22"/>
        </w:rPr>
        <w:t xml:space="preserve"> de 2020</w:t>
      </w:r>
      <w:r w:rsidR="00C441F9" w:rsidRPr="00682AA4">
        <w:rPr>
          <w:rFonts w:ascii="Times New Roman" w:hAnsi="Times New Roman" w:cs="Times New Roman"/>
          <w:bCs/>
          <w:sz w:val="22"/>
          <w:szCs w:val="22"/>
        </w:rPr>
        <w:t>.</w:t>
      </w:r>
      <w:r w:rsidRPr="00682AA4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sz w:val="4"/>
          <w:szCs w:val="4"/>
        </w:rPr>
      </w:pP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>Abre um crédito adicional extraordinário.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682AA4">
        <w:rPr>
          <w:rFonts w:ascii="Times New Roman" w:hAnsi="Times New Roman" w:cs="Times New Roman"/>
          <w:bCs/>
          <w:color w:val="auto"/>
          <w:sz w:val="22"/>
          <w:szCs w:val="22"/>
        </w:rPr>
        <w:t>PREFEITO MUNICIPAL DE QUARTO CENTENÁRIO</w:t>
      </w:r>
      <w:r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, no uso das atribuições legais que lhe confere a Lei Orgânica do Município, nos termos da Lei Municipal nº 636/2019, e 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682AA4" w:rsidRDefault="00A30A11" w:rsidP="00A30A11">
      <w:pPr>
        <w:jc w:val="both"/>
        <w:rPr>
          <w:sz w:val="22"/>
          <w:szCs w:val="22"/>
        </w:rPr>
      </w:pPr>
      <w:r w:rsidRPr="00682AA4">
        <w:rPr>
          <w:sz w:val="22"/>
          <w:szCs w:val="22"/>
        </w:rPr>
        <w:t xml:space="preserve">CONSIDERANDO o </w:t>
      </w:r>
      <w:hyperlink r:id="rId7" w:history="1">
        <w:r w:rsidRPr="00682AA4">
          <w:rPr>
            <w:rStyle w:val="Hyperlink"/>
            <w:bCs/>
            <w:color w:val="auto"/>
            <w:sz w:val="22"/>
            <w:szCs w:val="22"/>
          </w:rPr>
          <w:t>DECRETO LEGISLATIVO Nº 6/2020</w:t>
        </w:r>
      </w:hyperlink>
      <w:r w:rsidRPr="00682AA4">
        <w:rPr>
          <w:rStyle w:val="Forte"/>
          <w:b w:val="0"/>
          <w:sz w:val="22"/>
          <w:szCs w:val="22"/>
        </w:rPr>
        <w:t xml:space="preserve"> de 20/03/2020, DO CONGRESSO NACIONAL, </w:t>
      </w:r>
      <w:r w:rsidRPr="00682AA4">
        <w:rPr>
          <w:sz w:val="22"/>
          <w:szCs w:val="22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682AA4" w:rsidRDefault="00A30A11" w:rsidP="00A30A11">
      <w:pPr>
        <w:jc w:val="both"/>
        <w:rPr>
          <w:sz w:val="22"/>
          <w:szCs w:val="22"/>
        </w:rPr>
      </w:pPr>
      <w:r w:rsidRPr="00682AA4">
        <w:rPr>
          <w:sz w:val="22"/>
          <w:szCs w:val="22"/>
        </w:rPr>
        <w:t xml:space="preserve">CONSIDERANDO o </w:t>
      </w:r>
      <w:r w:rsidRPr="00682AA4">
        <w:rPr>
          <w:sz w:val="22"/>
          <w:szCs w:val="22"/>
          <w:u w:val="single"/>
        </w:rPr>
        <w:t>DECRETO ESTADUAL Nº 4298/2020 de 19/03/2020</w:t>
      </w:r>
      <w:r w:rsidRPr="00682AA4">
        <w:rPr>
          <w:sz w:val="22"/>
          <w:szCs w:val="22"/>
        </w:rPr>
        <w:t xml:space="preserve">, </w:t>
      </w:r>
      <w:r w:rsidRPr="00682AA4">
        <w:rPr>
          <w:rStyle w:val="nfase"/>
          <w:i w:val="0"/>
          <w:sz w:val="22"/>
          <w:szCs w:val="22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682AA4">
        <w:rPr>
          <w:sz w:val="22"/>
          <w:szCs w:val="22"/>
        </w:rPr>
        <w:t>;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CONSIDERANDO o </w:t>
      </w:r>
      <w:r w:rsidRPr="00682AA4">
        <w:rPr>
          <w:rFonts w:ascii="Times New Roman" w:hAnsi="Times New Roman" w:cs="Times New Roman"/>
          <w:color w:val="auto"/>
          <w:sz w:val="22"/>
          <w:szCs w:val="22"/>
          <w:u w:val="single"/>
        </w:rPr>
        <w:t>DECRETO MUNICIPAL Nº 1195/2020 de 24/04/2020</w:t>
      </w:r>
      <w:r w:rsidRPr="00682AA4">
        <w:rPr>
          <w:rFonts w:ascii="Times New Roman" w:hAnsi="Times New Roman" w:cs="Times New Roman"/>
          <w:color w:val="auto"/>
          <w:sz w:val="22"/>
          <w:szCs w:val="22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4"/>
          <w:szCs w:val="4"/>
        </w:rPr>
      </w:pPr>
    </w:p>
    <w:p w:rsidR="00A30A11" w:rsidRPr="00682AA4" w:rsidRDefault="00A30A11" w:rsidP="003D0EF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82AA4">
        <w:rPr>
          <w:rFonts w:ascii="Times New Roman" w:hAnsi="Times New Roman" w:cs="Times New Roman"/>
          <w:bCs/>
          <w:color w:val="auto"/>
          <w:sz w:val="22"/>
          <w:szCs w:val="22"/>
        </w:rPr>
        <w:t>DECRETA</w:t>
      </w:r>
    </w:p>
    <w:p w:rsidR="00A30A11" w:rsidRPr="00682AA4" w:rsidRDefault="00A30A11" w:rsidP="00A30A11">
      <w:pPr>
        <w:pStyle w:val="Default"/>
        <w:jc w:val="both"/>
        <w:rPr>
          <w:rFonts w:ascii="Times New Roman" w:hAnsi="Times New Roman" w:cs="Times New Roman"/>
          <w:bCs/>
          <w:color w:val="auto"/>
          <w:sz w:val="4"/>
          <w:szCs w:val="4"/>
        </w:rPr>
      </w:pPr>
    </w:p>
    <w:p w:rsidR="00A30A11" w:rsidRPr="00682AA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>Art. 1º Esta Lei autoriza o Chefe do Poder Executivo a:</w:t>
      </w:r>
    </w:p>
    <w:p w:rsidR="00A30A11" w:rsidRPr="00682AA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>I - Incluir/alterar  metas no Plano Plurianual de 2018 a 2021;</w:t>
      </w:r>
    </w:p>
    <w:p w:rsidR="00A30A11" w:rsidRPr="00682AA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 xml:space="preserve">II - incluir/alterar metas nas diretrizes orçamentárias para o exercício de 2020; e </w:t>
      </w:r>
    </w:p>
    <w:p w:rsidR="00A30A11" w:rsidRPr="00682AA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 xml:space="preserve">III – abrir Crédito adicional extraordinário no exercício de 2020, </w:t>
      </w:r>
      <w:r w:rsidRPr="00682AA4">
        <w:rPr>
          <w:sz w:val="22"/>
          <w:szCs w:val="22"/>
        </w:rPr>
        <w:t xml:space="preserve">de acordo com o inciso III do Art. 41 da Lei nº 4320/64, </w:t>
      </w:r>
      <w:r w:rsidRPr="00682AA4">
        <w:rPr>
          <w:rStyle w:val="normaltextrun"/>
          <w:sz w:val="22"/>
          <w:szCs w:val="22"/>
        </w:rPr>
        <w:t>no valor de R$</w:t>
      </w:r>
      <w:r w:rsidR="00E605BF" w:rsidRPr="00682AA4">
        <w:rPr>
          <w:rStyle w:val="normaltextrun"/>
          <w:sz w:val="22"/>
          <w:szCs w:val="22"/>
        </w:rPr>
        <w:t xml:space="preserve"> </w:t>
      </w:r>
      <w:r w:rsidR="00331C04">
        <w:rPr>
          <w:rStyle w:val="normaltextrun"/>
          <w:sz w:val="22"/>
          <w:szCs w:val="22"/>
        </w:rPr>
        <w:t xml:space="preserve">263.160,63 </w:t>
      </w:r>
      <w:r w:rsidRPr="00682AA4">
        <w:rPr>
          <w:rStyle w:val="normaltextrun"/>
          <w:sz w:val="22"/>
          <w:szCs w:val="22"/>
        </w:rPr>
        <w:t>(</w:t>
      </w:r>
      <w:r w:rsidR="00331C04">
        <w:rPr>
          <w:rStyle w:val="normaltextrun"/>
          <w:sz w:val="22"/>
          <w:szCs w:val="22"/>
        </w:rPr>
        <w:t xml:space="preserve">duzentos e sessenta e ter mil, cento e sessenta reais e sessenta e três centavos) </w:t>
      </w:r>
      <w:r w:rsidRPr="00682AA4">
        <w:rPr>
          <w:rStyle w:val="normaltextrun"/>
          <w:sz w:val="22"/>
          <w:szCs w:val="22"/>
        </w:rPr>
        <w:t>mediante as inclusões</w:t>
      </w:r>
      <w:r w:rsidR="00A751B2" w:rsidRPr="00682AA4">
        <w:rPr>
          <w:rStyle w:val="normaltextrun"/>
          <w:sz w:val="22"/>
          <w:szCs w:val="22"/>
        </w:rPr>
        <w:t>/alterações</w:t>
      </w:r>
      <w:r w:rsidRPr="00682AA4">
        <w:rPr>
          <w:rStyle w:val="normaltextrun"/>
          <w:sz w:val="22"/>
          <w:szCs w:val="22"/>
        </w:rPr>
        <w:t> das seguintes dotações orçamentárias:</w:t>
      </w:r>
    </w:p>
    <w:p w:rsidR="004040B6" w:rsidRPr="00682AA4" w:rsidRDefault="004040B6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>Por anulação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984"/>
        <w:gridCol w:w="3381"/>
        <w:gridCol w:w="803"/>
        <w:gridCol w:w="3192"/>
        <w:gridCol w:w="828"/>
      </w:tblGrid>
      <w:tr w:rsidR="004040B6" w:rsidRPr="00682AA4" w:rsidTr="00305CB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VALOR </w:t>
            </w:r>
          </w:p>
        </w:tc>
      </w:tr>
      <w:tr w:rsidR="004040B6" w:rsidRPr="00682AA4" w:rsidTr="00305CB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490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rFonts w:eastAsiaTheme="minorHAnsi"/>
                <w:bCs/>
                <w:sz w:val="14"/>
                <w:szCs w:val="14"/>
                <w:lang w:eastAsia="en-US"/>
              </w:rPr>
              <w:t>123.085,99</w:t>
            </w:r>
          </w:p>
        </w:tc>
      </w:tr>
      <w:tr w:rsidR="004040B6" w:rsidRPr="00682AA4" w:rsidTr="00305CB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123.085,99</w:t>
            </w:r>
          </w:p>
        </w:tc>
      </w:tr>
    </w:tbl>
    <w:p w:rsidR="004040B6" w:rsidRPr="00682AA4" w:rsidRDefault="004040B6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:rsidR="004040B6" w:rsidRPr="00682AA4" w:rsidRDefault="004040B6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682AA4">
        <w:rPr>
          <w:rStyle w:val="normaltextrun"/>
          <w:sz w:val="22"/>
          <w:szCs w:val="22"/>
        </w:rPr>
        <w:t>Excesso de arrecadação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"/>
        <w:gridCol w:w="984"/>
        <w:gridCol w:w="3381"/>
        <w:gridCol w:w="803"/>
        <w:gridCol w:w="3192"/>
        <w:gridCol w:w="828"/>
      </w:tblGrid>
      <w:tr w:rsidR="00A30A11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VALOR </w:t>
            </w:r>
          </w:p>
        </w:tc>
      </w:tr>
      <w:tr w:rsidR="00BC2C9D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492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08.009.10.301.0003.2.120.3.3.90.30.00.00.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30006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MATERIAL DE CONSUMO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C9D" w:rsidRPr="00682AA4" w:rsidRDefault="00BC2C9D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9.024,00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487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B36443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rFonts w:eastAsiaTheme="minorHAnsi"/>
                <w:sz w:val="14"/>
                <w:szCs w:val="14"/>
                <w:lang w:eastAsia="en-US"/>
              </w:rPr>
              <w:t>35.151,29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486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16.174,05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491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30007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163,37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E7894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E7894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493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E7894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06.006.04.122.0002.2.124.3.3.90.47.00.00.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1.147,13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488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682AA4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10.013.12.361.0005.2.123.3.1.90.11.00.00.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E7894" w:rsidP="00BE7894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rFonts w:eastAsiaTheme="minorHAnsi"/>
                <w:bCs/>
                <w:sz w:val="14"/>
                <w:szCs w:val="14"/>
                <w:lang w:eastAsia="en-US"/>
              </w:rPr>
              <w:t>78.414,80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4040B6" w:rsidP="003B6BB9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140.074,64</w:t>
            </w:r>
          </w:p>
        </w:tc>
      </w:tr>
      <w:tr w:rsidR="00B36443" w:rsidRPr="00682AA4" w:rsidTr="000E1237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B36443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43" w:rsidRPr="00682AA4" w:rsidRDefault="004040B6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263.160,63</w:t>
            </w:r>
          </w:p>
        </w:tc>
      </w:tr>
    </w:tbl>
    <w:p w:rsidR="00A30A11" w:rsidRPr="00682AA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682AA4">
        <w:rPr>
          <w:rStyle w:val="normaltextrun"/>
          <w:sz w:val="20"/>
          <w:szCs w:val="20"/>
        </w:rPr>
        <w:t>Art. 2º </w:t>
      </w:r>
      <w:r w:rsidRPr="00682AA4">
        <w:rPr>
          <w:rStyle w:val="normaltextrun"/>
          <w:sz w:val="18"/>
          <w:szCs w:val="18"/>
        </w:rPr>
        <w:t>Como recursos para abertura dos Créditos mencionados no </w:t>
      </w:r>
      <w:r w:rsidRPr="00682AA4">
        <w:rPr>
          <w:rStyle w:val="scxw109893679"/>
          <w:sz w:val="18"/>
          <w:szCs w:val="18"/>
        </w:rPr>
        <w:t> </w:t>
      </w:r>
      <w:r w:rsidRPr="00682AA4">
        <w:rPr>
          <w:sz w:val="18"/>
          <w:szCs w:val="18"/>
        </w:rPr>
        <w:br/>
      </w:r>
      <w:r w:rsidRPr="00682AA4">
        <w:rPr>
          <w:rStyle w:val="normaltextrun"/>
          <w:sz w:val="18"/>
          <w:szCs w:val="18"/>
        </w:rPr>
        <w:t>Artigo Anterio</w:t>
      </w:r>
      <w:r w:rsidRPr="00682AA4">
        <w:rPr>
          <w:rStyle w:val="normaltextrun"/>
          <w:sz w:val="20"/>
          <w:szCs w:val="20"/>
        </w:rPr>
        <w:t xml:space="preserve">r, </w:t>
      </w:r>
      <w:r w:rsidRPr="00682AA4">
        <w:rPr>
          <w:rStyle w:val="normaltextrun"/>
          <w:sz w:val="18"/>
          <w:szCs w:val="18"/>
        </w:rPr>
        <w:t>serão utilizados os recursos previstos, no </w:t>
      </w:r>
      <w:r w:rsidRPr="00682AA4">
        <w:rPr>
          <w:rStyle w:val="normaltextrun"/>
          <w:sz w:val="18"/>
          <w:szCs w:val="18"/>
          <w:shd w:val="clear" w:color="auto" w:fill="FFFFFF"/>
        </w:rPr>
        <w:t>Art. 43.</w:t>
      </w:r>
      <w:r w:rsidRPr="00682AA4">
        <w:rPr>
          <w:rStyle w:val="normaltextrun"/>
          <w:sz w:val="18"/>
          <w:szCs w:val="18"/>
        </w:rPr>
        <w:t> da Lei Federal 4.320 de 17/03/1964, como</w:t>
      </w:r>
      <w:r w:rsidRPr="00682AA4">
        <w:rPr>
          <w:rStyle w:val="normaltextrun"/>
          <w:sz w:val="20"/>
          <w:szCs w:val="20"/>
        </w:rPr>
        <w:t xml:space="preserve"> segue:</w:t>
      </w:r>
      <w:r w:rsidRPr="00682AA4">
        <w:rPr>
          <w:rStyle w:val="eop"/>
          <w:sz w:val="20"/>
          <w:szCs w:val="20"/>
        </w:rPr>
        <w:t> </w:t>
      </w:r>
    </w:p>
    <w:p w:rsidR="00106A89" w:rsidRPr="00331C04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18"/>
          <w:szCs w:val="18"/>
        </w:rPr>
      </w:pPr>
      <w:r w:rsidRPr="00331C04">
        <w:rPr>
          <w:rStyle w:val="normaltextrun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331C04">
        <w:rPr>
          <w:rStyle w:val="eop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886"/>
        <w:gridCol w:w="2539"/>
        <w:gridCol w:w="571"/>
        <w:gridCol w:w="4440"/>
        <w:gridCol w:w="780"/>
      </w:tblGrid>
      <w:tr w:rsidR="00A30A11" w:rsidRPr="00682AA4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rStyle w:val="eop"/>
                <w:sz w:val="14"/>
                <w:szCs w:val="14"/>
              </w:rPr>
              <w:br w:type="page"/>
            </w:r>
            <w:r w:rsidR="00A30A11" w:rsidRPr="00682AA4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682AA4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VALOR </w:t>
            </w:r>
          </w:p>
        </w:tc>
      </w:tr>
      <w:tr w:rsidR="006129DC" w:rsidRPr="00682AA4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AB338D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B55336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6129DC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30007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61526B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OUTRAS TRANSFERÊNCIAS DA UNIÃO – PRINCIPAL  - AUXILIO FINANCEIRO LC 173 – 5º INCISO 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16.337,42</w:t>
            </w:r>
          </w:p>
        </w:tc>
      </w:tr>
      <w:tr w:rsidR="006129DC" w:rsidRPr="00682AA4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7A3BB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7A3BB4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7A3BB4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OUTRAS TRANSFERÊNCIAS DA UNIÃO – PRINCIPAL - AUXILIO FINANCEIRO LC 173 – 5º INCISO II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114.713,22</w:t>
            </w:r>
          </w:p>
        </w:tc>
      </w:tr>
      <w:tr w:rsidR="00EB61B1" w:rsidRPr="00682AA4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7A3BB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7A3BB4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1.7.2.8.03.1.1.02.07.00.00.00.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30006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7A3BB4">
            <w:pPr>
              <w:jc w:val="both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RECURSOS PODER JUDICIARIO - RESOLUÇÃO SESA Nº 705/2020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1B1" w:rsidRPr="00682AA4" w:rsidRDefault="00EB61B1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9.024,00</w:t>
            </w:r>
          </w:p>
        </w:tc>
      </w:tr>
      <w:tr w:rsidR="006129DC" w:rsidRPr="00682AA4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682AA4" w:rsidRDefault="004040B6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140.074,64</w:t>
            </w:r>
          </w:p>
        </w:tc>
      </w:tr>
    </w:tbl>
    <w:p w:rsidR="004040B6" w:rsidRPr="00331C04" w:rsidRDefault="006D7F76" w:rsidP="00A30A11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331C04">
        <w:rPr>
          <w:rFonts w:ascii="Times New Roman" w:hAnsi="Times New Roman" w:cs="Times New Roman"/>
          <w:sz w:val="18"/>
          <w:szCs w:val="18"/>
          <w:shd w:val="clear" w:color="auto" w:fill="FFFFFF"/>
        </w:rPr>
        <w:t>I</w:t>
      </w:r>
      <w:r w:rsidR="004040B6" w:rsidRPr="00331C04">
        <w:rPr>
          <w:rFonts w:ascii="Times New Roman" w:hAnsi="Times New Roman" w:cs="Times New Roman"/>
          <w:sz w:val="18"/>
          <w:szCs w:val="18"/>
          <w:shd w:val="clear" w:color="auto" w:fill="FFFFFF"/>
        </w:rPr>
        <w:t>II - os resultantes de anulação parcial ou total de dotações orçamentárias ou de créditos adicionais, autorizados em Lei</w:t>
      </w:r>
      <w:r w:rsidR="004040B6" w:rsidRPr="00331C0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;</w:t>
      </w:r>
      <w:r w:rsidRPr="00331C0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"/>
        <w:gridCol w:w="897"/>
        <w:gridCol w:w="2478"/>
        <w:gridCol w:w="585"/>
        <w:gridCol w:w="4452"/>
        <w:gridCol w:w="793"/>
      </w:tblGrid>
      <w:tr w:rsidR="004040B6" w:rsidRPr="00682AA4" w:rsidTr="00305CB7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474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11.016.15.451.0002.2.121.3.1.90.11.00.00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10001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rFonts w:eastAsiaTheme="minorHAnsi"/>
                <w:bCs/>
                <w:sz w:val="14"/>
                <w:szCs w:val="14"/>
                <w:lang w:eastAsia="en-US"/>
              </w:rPr>
              <w:t>123.085,99</w:t>
            </w:r>
          </w:p>
        </w:tc>
      </w:tr>
      <w:tr w:rsidR="004040B6" w:rsidRPr="00682AA4" w:rsidTr="00305CB7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SOMA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844CFA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12</w:t>
            </w:r>
            <w:r w:rsidR="00844CFA" w:rsidRPr="00682AA4">
              <w:rPr>
                <w:sz w:val="14"/>
                <w:szCs w:val="14"/>
              </w:rPr>
              <w:t>3</w:t>
            </w:r>
            <w:r w:rsidRPr="00682AA4">
              <w:rPr>
                <w:sz w:val="14"/>
                <w:szCs w:val="14"/>
              </w:rPr>
              <w:t>.085,99</w:t>
            </w:r>
          </w:p>
        </w:tc>
      </w:tr>
      <w:tr w:rsidR="004040B6" w:rsidRPr="00682AA4" w:rsidTr="00305CB7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TOTAL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682AA4" w:rsidRDefault="00844CFA" w:rsidP="004040B6">
            <w:pPr>
              <w:jc w:val="right"/>
              <w:textAlignment w:val="baseline"/>
              <w:rPr>
                <w:sz w:val="14"/>
                <w:szCs w:val="14"/>
              </w:rPr>
            </w:pPr>
            <w:r w:rsidRPr="00682AA4">
              <w:rPr>
                <w:sz w:val="14"/>
                <w:szCs w:val="14"/>
              </w:rPr>
              <w:t>263.160.63</w:t>
            </w:r>
          </w:p>
        </w:tc>
      </w:tr>
    </w:tbl>
    <w:p w:rsidR="00A30A11" w:rsidRPr="00682AA4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Art. 3º Este Decreto entra em vigor na data de sua publicação. </w:t>
      </w:r>
    </w:p>
    <w:p w:rsidR="00FC5D7A" w:rsidRPr="00682AA4" w:rsidRDefault="00A30A11" w:rsidP="003D0EF3">
      <w:pPr>
        <w:pStyle w:val="Default"/>
        <w:rPr>
          <w:rFonts w:ascii="Times New Roman" w:hAnsi="Times New Roman" w:cs="Times New Roman"/>
          <w:bCs/>
          <w:i/>
        </w:rPr>
      </w:pPr>
      <w:r w:rsidRPr="00682AA4">
        <w:rPr>
          <w:rFonts w:ascii="Times New Roman" w:hAnsi="Times New Roman" w:cs="Times New Roman"/>
          <w:color w:val="auto"/>
          <w:sz w:val="22"/>
          <w:szCs w:val="22"/>
        </w:rPr>
        <w:t>Reinaldo Krachinski</w:t>
      </w:r>
      <w:r w:rsidR="006D7F76" w:rsidRPr="00682AA4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Pr="00682AA4">
        <w:rPr>
          <w:rFonts w:ascii="Times New Roman" w:hAnsi="Times New Roman" w:cs="Times New Roman"/>
          <w:color w:val="auto"/>
          <w:sz w:val="22"/>
          <w:szCs w:val="22"/>
        </w:rPr>
        <w:t>Prefeito Municipal</w:t>
      </w:r>
    </w:p>
    <w:sectPr w:rsidR="00FC5D7A" w:rsidRPr="00682AA4" w:rsidSect="006D7F7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1418" w:header="425" w:footer="98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F8" w:rsidRDefault="002043F8" w:rsidP="00A73C7D">
      <w:r>
        <w:separator/>
      </w:r>
    </w:p>
  </w:endnote>
  <w:endnote w:type="continuationSeparator" w:id="1">
    <w:p w:rsidR="002043F8" w:rsidRDefault="002043F8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2043F8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2043F8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F8" w:rsidRDefault="002043F8" w:rsidP="00A73C7D">
      <w:r>
        <w:separator/>
      </w:r>
    </w:p>
  </w:footnote>
  <w:footnote w:type="continuationSeparator" w:id="1">
    <w:p w:rsidR="002043F8" w:rsidRDefault="002043F8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E221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2043F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2043F8" w:rsidP="005154A2">
    <w:pPr>
      <w:pStyle w:val="Cabealh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07842"/>
    <w:rsid w:val="00010495"/>
    <w:rsid w:val="00012D76"/>
    <w:rsid w:val="00017BB8"/>
    <w:rsid w:val="00035A4E"/>
    <w:rsid w:val="0005308F"/>
    <w:rsid w:val="00054184"/>
    <w:rsid w:val="000907D9"/>
    <w:rsid w:val="00091A42"/>
    <w:rsid w:val="00092A7D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53FC5"/>
    <w:rsid w:val="001607E1"/>
    <w:rsid w:val="00191706"/>
    <w:rsid w:val="001979AD"/>
    <w:rsid w:val="001B584B"/>
    <w:rsid w:val="001C7845"/>
    <w:rsid w:val="001D7962"/>
    <w:rsid w:val="001E271C"/>
    <w:rsid w:val="001F7498"/>
    <w:rsid w:val="002018A7"/>
    <w:rsid w:val="002043F8"/>
    <w:rsid w:val="0022692D"/>
    <w:rsid w:val="00260E86"/>
    <w:rsid w:val="0027695A"/>
    <w:rsid w:val="002A3AE5"/>
    <w:rsid w:val="002A4A1C"/>
    <w:rsid w:val="002B027A"/>
    <w:rsid w:val="002C7E8A"/>
    <w:rsid w:val="002D1126"/>
    <w:rsid w:val="00321EFF"/>
    <w:rsid w:val="0032494C"/>
    <w:rsid w:val="00325D5A"/>
    <w:rsid w:val="00327F23"/>
    <w:rsid w:val="00331C04"/>
    <w:rsid w:val="00367D89"/>
    <w:rsid w:val="0037067C"/>
    <w:rsid w:val="0037442F"/>
    <w:rsid w:val="003854BD"/>
    <w:rsid w:val="003B0023"/>
    <w:rsid w:val="003B3D6B"/>
    <w:rsid w:val="003B6535"/>
    <w:rsid w:val="003B6BB9"/>
    <w:rsid w:val="003C62B4"/>
    <w:rsid w:val="003D0BC3"/>
    <w:rsid w:val="003D0EF3"/>
    <w:rsid w:val="00401CDD"/>
    <w:rsid w:val="00402680"/>
    <w:rsid w:val="004040B6"/>
    <w:rsid w:val="00404DE4"/>
    <w:rsid w:val="0041398A"/>
    <w:rsid w:val="00461BBB"/>
    <w:rsid w:val="00470110"/>
    <w:rsid w:val="00471C7A"/>
    <w:rsid w:val="004751E0"/>
    <w:rsid w:val="00492C21"/>
    <w:rsid w:val="004B38B5"/>
    <w:rsid w:val="004B6F79"/>
    <w:rsid w:val="004C6CB4"/>
    <w:rsid w:val="00503BBA"/>
    <w:rsid w:val="005057B5"/>
    <w:rsid w:val="005154A2"/>
    <w:rsid w:val="00522E03"/>
    <w:rsid w:val="00570595"/>
    <w:rsid w:val="0057272B"/>
    <w:rsid w:val="005A5BEC"/>
    <w:rsid w:val="005C0448"/>
    <w:rsid w:val="005D0135"/>
    <w:rsid w:val="00606605"/>
    <w:rsid w:val="006129DC"/>
    <w:rsid w:val="0061526B"/>
    <w:rsid w:val="00625BA2"/>
    <w:rsid w:val="00637A3D"/>
    <w:rsid w:val="006451D0"/>
    <w:rsid w:val="006559FC"/>
    <w:rsid w:val="00676A84"/>
    <w:rsid w:val="00682AA4"/>
    <w:rsid w:val="0069563E"/>
    <w:rsid w:val="006959CE"/>
    <w:rsid w:val="00697C91"/>
    <w:rsid w:val="006D7F76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72BC0"/>
    <w:rsid w:val="00784467"/>
    <w:rsid w:val="0079665F"/>
    <w:rsid w:val="007B4E54"/>
    <w:rsid w:val="007C1581"/>
    <w:rsid w:val="007C5935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97F95"/>
    <w:rsid w:val="008A3E79"/>
    <w:rsid w:val="008B38D6"/>
    <w:rsid w:val="008B7845"/>
    <w:rsid w:val="008C3A81"/>
    <w:rsid w:val="008D6486"/>
    <w:rsid w:val="008F4DB7"/>
    <w:rsid w:val="00904295"/>
    <w:rsid w:val="009408AE"/>
    <w:rsid w:val="00942845"/>
    <w:rsid w:val="0096352F"/>
    <w:rsid w:val="00991157"/>
    <w:rsid w:val="009B3FBF"/>
    <w:rsid w:val="009B502F"/>
    <w:rsid w:val="009B65AA"/>
    <w:rsid w:val="009C144D"/>
    <w:rsid w:val="009E10C7"/>
    <w:rsid w:val="009F6BBA"/>
    <w:rsid w:val="00A02A11"/>
    <w:rsid w:val="00A20F31"/>
    <w:rsid w:val="00A30A11"/>
    <w:rsid w:val="00A357A7"/>
    <w:rsid w:val="00A371AC"/>
    <w:rsid w:val="00A73C7D"/>
    <w:rsid w:val="00A751B2"/>
    <w:rsid w:val="00AA7B79"/>
    <w:rsid w:val="00AB338D"/>
    <w:rsid w:val="00AC61BF"/>
    <w:rsid w:val="00AD08AE"/>
    <w:rsid w:val="00AE7664"/>
    <w:rsid w:val="00AF00A5"/>
    <w:rsid w:val="00B06121"/>
    <w:rsid w:val="00B07039"/>
    <w:rsid w:val="00B10205"/>
    <w:rsid w:val="00B170C4"/>
    <w:rsid w:val="00B26E03"/>
    <w:rsid w:val="00B27451"/>
    <w:rsid w:val="00B313A5"/>
    <w:rsid w:val="00B36443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C13B81"/>
    <w:rsid w:val="00C279D0"/>
    <w:rsid w:val="00C325BF"/>
    <w:rsid w:val="00C40D59"/>
    <w:rsid w:val="00C441F9"/>
    <w:rsid w:val="00CD6447"/>
    <w:rsid w:val="00CE7AE5"/>
    <w:rsid w:val="00D01451"/>
    <w:rsid w:val="00D10C24"/>
    <w:rsid w:val="00D34798"/>
    <w:rsid w:val="00D44638"/>
    <w:rsid w:val="00D450E0"/>
    <w:rsid w:val="00D542C6"/>
    <w:rsid w:val="00D676D2"/>
    <w:rsid w:val="00D67D0C"/>
    <w:rsid w:val="00D730BB"/>
    <w:rsid w:val="00DA79A1"/>
    <w:rsid w:val="00DB2CDD"/>
    <w:rsid w:val="00DD2F58"/>
    <w:rsid w:val="00DF471B"/>
    <w:rsid w:val="00E04B13"/>
    <w:rsid w:val="00E11B82"/>
    <w:rsid w:val="00E2139A"/>
    <w:rsid w:val="00E22156"/>
    <w:rsid w:val="00E34A0B"/>
    <w:rsid w:val="00E35CBE"/>
    <w:rsid w:val="00E36E92"/>
    <w:rsid w:val="00E53A4D"/>
    <w:rsid w:val="00E5584D"/>
    <w:rsid w:val="00E605BF"/>
    <w:rsid w:val="00E72A4E"/>
    <w:rsid w:val="00E97900"/>
    <w:rsid w:val="00EB61B1"/>
    <w:rsid w:val="00EB77FF"/>
    <w:rsid w:val="00EC697E"/>
    <w:rsid w:val="00ED509D"/>
    <w:rsid w:val="00ED5D66"/>
    <w:rsid w:val="00EE491E"/>
    <w:rsid w:val="00F204E6"/>
    <w:rsid w:val="00F41DFC"/>
    <w:rsid w:val="00F4493E"/>
    <w:rsid w:val="00F70286"/>
    <w:rsid w:val="00F703AD"/>
    <w:rsid w:val="00F72721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LG%206-2020?OpenDocu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50</cp:revision>
  <cp:lastPrinted>2020-02-28T15:16:00Z</cp:lastPrinted>
  <dcterms:created xsi:type="dcterms:W3CDTF">2020-06-10T12:34:00Z</dcterms:created>
  <dcterms:modified xsi:type="dcterms:W3CDTF">2020-06-29T21:43:00Z</dcterms:modified>
</cp:coreProperties>
</file>