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DB" w:rsidRDefault="00EC46DB" w:rsidP="00046470">
      <w:pPr>
        <w:pStyle w:val="Ttulo4"/>
        <w:tabs>
          <w:tab w:val="left" w:pos="2552"/>
          <w:tab w:val="left" w:pos="2835"/>
        </w:tabs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</w:p>
    <w:p w:rsidR="00046470" w:rsidRPr="00046470" w:rsidRDefault="00387156" w:rsidP="00387156">
      <w:pPr>
        <w:pStyle w:val="Ttulo4"/>
        <w:tabs>
          <w:tab w:val="left" w:pos="2552"/>
          <w:tab w:val="left" w:pos="2850"/>
          <w:tab w:val="center" w:pos="5174"/>
        </w:tabs>
        <w:rPr>
          <w:rFonts w:ascii="Times New Roman" w:hAnsi="Times New Roman"/>
          <w:i w:val="0"/>
          <w:color w:val="auto"/>
          <w:sz w:val="22"/>
          <w:szCs w:val="22"/>
        </w:rPr>
      </w:pPr>
      <w:r>
        <w:rPr>
          <w:rFonts w:ascii="Times New Roman" w:hAnsi="Times New Roman"/>
          <w:i w:val="0"/>
          <w:color w:val="auto"/>
          <w:sz w:val="22"/>
          <w:szCs w:val="22"/>
        </w:rPr>
        <w:tab/>
      </w:r>
      <w:r>
        <w:rPr>
          <w:rFonts w:ascii="Times New Roman" w:hAnsi="Times New Roman"/>
          <w:i w:val="0"/>
          <w:color w:val="auto"/>
          <w:sz w:val="22"/>
          <w:szCs w:val="22"/>
        </w:rPr>
        <w:tab/>
      </w:r>
      <w:r w:rsidR="00046470" w:rsidRPr="00046470">
        <w:rPr>
          <w:rFonts w:ascii="Times New Roman" w:hAnsi="Times New Roman"/>
          <w:i w:val="0"/>
          <w:color w:val="auto"/>
          <w:sz w:val="22"/>
          <w:szCs w:val="22"/>
        </w:rPr>
        <w:t xml:space="preserve">DECRETO Nº 878/2015 – GAPRE </w:t>
      </w:r>
    </w:p>
    <w:p w:rsidR="00046470" w:rsidRPr="00046470" w:rsidRDefault="00046470" w:rsidP="00046470">
      <w:pPr>
        <w:ind w:left="2835"/>
        <w:jc w:val="both"/>
        <w:rPr>
          <w:rFonts w:ascii="Times New Roman" w:hAnsi="Times New Roman" w:cs="Times New Roman"/>
          <w:b/>
        </w:rPr>
      </w:pPr>
    </w:p>
    <w:p w:rsidR="00046470" w:rsidRPr="00046470" w:rsidRDefault="00046470" w:rsidP="00046470">
      <w:pPr>
        <w:ind w:left="2835"/>
        <w:jc w:val="both"/>
        <w:rPr>
          <w:rFonts w:ascii="Times New Roman" w:hAnsi="Times New Roman" w:cs="Times New Roman"/>
          <w:b/>
        </w:rPr>
      </w:pPr>
      <w:r w:rsidRPr="00046470">
        <w:rPr>
          <w:rFonts w:ascii="Times New Roman" w:hAnsi="Times New Roman" w:cs="Times New Roman"/>
          <w:b/>
        </w:rPr>
        <w:t>DISPÕE SOBRE A ABERTURA DE CRÉDITO ESPECIAL NO ORÇAMENTO DE 2015, INCLUSÃO NAS DIRETRIZES ORÇAMENTÁRIA DE 2015 E INCLUSÃO NO PLANO PLURIANUAL 2014-2017 DO MUNICÍPIO DE QUARTO CENTENÁRIO – PARANÁ.</w:t>
      </w:r>
    </w:p>
    <w:p w:rsidR="00046470" w:rsidRPr="00046470" w:rsidRDefault="00046470" w:rsidP="00046470">
      <w:pPr>
        <w:pStyle w:val="Recuodecorpodetexto"/>
        <w:ind w:left="2805"/>
        <w:rPr>
          <w:sz w:val="22"/>
          <w:szCs w:val="22"/>
        </w:rPr>
      </w:pPr>
    </w:p>
    <w:p w:rsidR="00046470" w:rsidRPr="00046470" w:rsidRDefault="00046470" w:rsidP="00046470">
      <w:pPr>
        <w:ind w:firstLine="2835"/>
        <w:jc w:val="both"/>
        <w:rPr>
          <w:rFonts w:ascii="Times New Roman" w:hAnsi="Times New Roman" w:cs="Times New Roman"/>
        </w:rPr>
      </w:pPr>
      <w:r w:rsidRPr="00046470">
        <w:rPr>
          <w:rFonts w:ascii="Times New Roman" w:hAnsi="Times New Roman" w:cs="Times New Roman"/>
        </w:rPr>
        <w:t xml:space="preserve">O </w:t>
      </w:r>
      <w:smartTag w:uri="schemas-houaiss/mini" w:element="verbetes">
        <w:r w:rsidRPr="00046470">
          <w:rPr>
            <w:rFonts w:ascii="Times New Roman" w:hAnsi="Times New Roman" w:cs="Times New Roman"/>
            <w:b/>
          </w:rPr>
          <w:t>PREFEITO</w:t>
        </w:r>
      </w:smartTag>
      <w:r w:rsidRPr="00046470">
        <w:rPr>
          <w:rFonts w:ascii="Times New Roman" w:hAnsi="Times New Roman" w:cs="Times New Roman"/>
          <w:b/>
        </w:rPr>
        <w:t xml:space="preserve"> DO </w:t>
      </w:r>
      <w:smartTag w:uri="schemas-houaiss/mini" w:element="verbetes">
        <w:r w:rsidRPr="00046470">
          <w:rPr>
            <w:rFonts w:ascii="Times New Roman" w:hAnsi="Times New Roman" w:cs="Times New Roman"/>
            <w:b/>
          </w:rPr>
          <w:t>MUNICÍPIO</w:t>
        </w:r>
      </w:smartTag>
      <w:r w:rsidRPr="00046470">
        <w:rPr>
          <w:rFonts w:ascii="Times New Roman" w:hAnsi="Times New Roman" w:cs="Times New Roman"/>
          <w:b/>
        </w:rPr>
        <w:t xml:space="preserve"> DE </w:t>
      </w:r>
      <w:smartTag w:uri="schemas-houaiss/acao" w:element="dm">
        <w:r w:rsidRPr="00046470">
          <w:rPr>
            <w:rFonts w:ascii="Times New Roman" w:hAnsi="Times New Roman" w:cs="Times New Roman"/>
            <w:b/>
          </w:rPr>
          <w:t>QUARTO</w:t>
        </w:r>
      </w:smartTag>
      <w:r w:rsidRPr="00046470">
        <w:rPr>
          <w:rFonts w:ascii="Times New Roman" w:hAnsi="Times New Roman" w:cs="Times New Roman"/>
          <w:b/>
        </w:rPr>
        <w:t xml:space="preserve"> </w:t>
      </w:r>
      <w:smartTag w:uri="schemas-houaiss/mini" w:element="verbetes">
        <w:r w:rsidRPr="00046470">
          <w:rPr>
            <w:rFonts w:ascii="Times New Roman" w:hAnsi="Times New Roman" w:cs="Times New Roman"/>
            <w:b/>
          </w:rPr>
          <w:t>CENTENÁRIO</w:t>
        </w:r>
      </w:smartTag>
      <w:r w:rsidRPr="00046470">
        <w:rPr>
          <w:rFonts w:ascii="Times New Roman" w:hAnsi="Times New Roman" w:cs="Times New Roman"/>
        </w:rPr>
        <w:t xml:space="preserve">, </w:t>
      </w:r>
      <w:smartTag w:uri="schemas-houaiss/mini" w:element="verbetes">
        <w:r w:rsidRPr="00046470">
          <w:rPr>
            <w:rFonts w:ascii="Times New Roman" w:hAnsi="Times New Roman" w:cs="Times New Roman"/>
          </w:rPr>
          <w:t>Estado</w:t>
        </w:r>
      </w:smartTag>
      <w:r w:rsidRPr="00046470">
        <w:rPr>
          <w:rFonts w:ascii="Times New Roman" w:hAnsi="Times New Roman" w:cs="Times New Roman"/>
        </w:rPr>
        <w:t xml:space="preserve"> do </w:t>
      </w:r>
      <w:smartTag w:uri="schemas-houaiss/mini" w:element="verbetes">
        <w:r w:rsidRPr="00046470">
          <w:rPr>
            <w:rFonts w:ascii="Times New Roman" w:hAnsi="Times New Roman" w:cs="Times New Roman"/>
          </w:rPr>
          <w:t>Paraná</w:t>
        </w:r>
      </w:smartTag>
      <w:r w:rsidRPr="00046470">
        <w:rPr>
          <w:rFonts w:ascii="Times New Roman" w:hAnsi="Times New Roman" w:cs="Times New Roman"/>
        </w:rPr>
        <w:t xml:space="preserve">, </w:t>
      </w:r>
      <w:r w:rsidRPr="00046470">
        <w:rPr>
          <w:rFonts w:ascii="Times New Roman" w:hAnsi="Times New Roman" w:cs="Times New Roman"/>
          <w:b/>
        </w:rPr>
        <w:t>REINALDO KRACHINSKI</w:t>
      </w:r>
      <w:r w:rsidRPr="00046470">
        <w:rPr>
          <w:rFonts w:ascii="Times New Roman" w:hAnsi="Times New Roman" w:cs="Times New Roman"/>
        </w:rPr>
        <w:t xml:space="preserve">, no </w:t>
      </w:r>
      <w:smartTag w:uri="schemas-houaiss/mini" w:element="verbetes">
        <w:r w:rsidRPr="00046470">
          <w:rPr>
            <w:rFonts w:ascii="Times New Roman" w:hAnsi="Times New Roman" w:cs="Times New Roman"/>
          </w:rPr>
          <w:t>uso</w:t>
        </w:r>
      </w:smartTag>
      <w:r w:rsidRPr="00046470">
        <w:rPr>
          <w:rFonts w:ascii="Times New Roman" w:hAnsi="Times New Roman" w:cs="Times New Roman"/>
        </w:rPr>
        <w:t xml:space="preserve"> de </w:t>
      </w:r>
      <w:smartTag w:uri="schemas-houaiss/mini" w:element="verbetes">
        <w:r w:rsidRPr="00046470">
          <w:rPr>
            <w:rFonts w:ascii="Times New Roman" w:hAnsi="Times New Roman" w:cs="Times New Roman"/>
          </w:rPr>
          <w:t>suas</w:t>
        </w:r>
      </w:smartTag>
      <w:r w:rsidRPr="00046470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046470">
          <w:rPr>
            <w:rFonts w:ascii="Times New Roman" w:hAnsi="Times New Roman" w:cs="Times New Roman"/>
          </w:rPr>
          <w:t>atribuições</w:t>
        </w:r>
      </w:smartTag>
      <w:r w:rsidRPr="00046470">
        <w:rPr>
          <w:rFonts w:ascii="Times New Roman" w:hAnsi="Times New Roman" w:cs="Times New Roman"/>
        </w:rPr>
        <w:t xml:space="preserve"> </w:t>
      </w:r>
      <w:smartTag w:uri="schemas-houaiss/mini" w:element="verbetes">
        <w:r w:rsidRPr="00046470">
          <w:rPr>
            <w:rFonts w:ascii="Times New Roman" w:hAnsi="Times New Roman" w:cs="Times New Roman"/>
          </w:rPr>
          <w:t>legais</w:t>
        </w:r>
      </w:smartTag>
      <w:r w:rsidRPr="00046470">
        <w:rPr>
          <w:rFonts w:ascii="Times New Roman" w:hAnsi="Times New Roman" w:cs="Times New Roman"/>
        </w:rPr>
        <w:t xml:space="preserve">, e de </w:t>
      </w:r>
      <w:smartTag w:uri="schemas-houaiss/mini" w:element="verbetes">
        <w:r w:rsidRPr="00046470">
          <w:rPr>
            <w:rFonts w:ascii="Times New Roman" w:hAnsi="Times New Roman" w:cs="Times New Roman"/>
          </w:rPr>
          <w:t>acordo</w:t>
        </w:r>
      </w:smartTag>
      <w:r w:rsidRPr="00046470">
        <w:rPr>
          <w:rFonts w:ascii="Times New Roman" w:hAnsi="Times New Roman" w:cs="Times New Roman"/>
        </w:rPr>
        <w:t xml:space="preserve"> o Artigo 131, inciso I, alínea “c” da Lei Orgânica do Município, e de conformidade com que dispõe na Lei Municipal nº 523/2015.</w:t>
      </w:r>
    </w:p>
    <w:p w:rsidR="00160F24" w:rsidRPr="00305F3C" w:rsidRDefault="00160F24" w:rsidP="00AA097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42A22" w:rsidRDefault="00B42A22" w:rsidP="00AA0971">
      <w:pPr>
        <w:autoSpaceDE w:val="0"/>
        <w:spacing w:after="120" w:line="200" w:lineRule="atLeast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Pr="00305F3C">
        <w:rPr>
          <w:rFonts w:ascii="Times New Roman" w:eastAsia="Times New Roman" w:hAnsi="Times New Roman" w:cs="Times New Roman"/>
          <w:bCs/>
        </w:rPr>
        <w:t xml:space="preserve"> 1º </w:t>
      </w:r>
      <w:r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proofErr w:type="gramStart"/>
      <w:r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7D6C75">
        <w:rPr>
          <w:rFonts w:ascii="Times New Roman" w:eastAsia="Times New Roman" w:hAnsi="Times New Roman" w:cs="Times New Roman"/>
          <w:bCs/>
        </w:rPr>
        <w:t>43.000,00 (quarenta e três mil reais)</w:t>
      </w:r>
      <w:r w:rsidRPr="00305F3C">
        <w:rPr>
          <w:rFonts w:ascii="Times New Roman" w:eastAsia="Times New Roman" w:hAnsi="Times New Roman" w:cs="Times New Roman"/>
        </w:rPr>
        <w:t>, destinado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 ao reforço da seguinte </w:t>
      </w:r>
      <w:r w:rsidR="00DB429F">
        <w:rPr>
          <w:rFonts w:ascii="Times New Roman" w:eastAsia="Times New Roman" w:hAnsi="Times New Roman" w:cs="Times New Roman"/>
        </w:rPr>
        <w:t>d</w:t>
      </w:r>
      <w:r w:rsidRPr="00305F3C">
        <w:rPr>
          <w:rFonts w:ascii="Times New Roman" w:eastAsia="Times New Roman" w:hAnsi="Times New Roman" w:cs="Times New Roman"/>
        </w:rPr>
        <w:t>otaç</w:t>
      </w:r>
      <w:r w:rsidR="00DB429F">
        <w:rPr>
          <w:rFonts w:ascii="Times New Roman" w:eastAsia="Times New Roman" w:hAnsi="Times New Roman" w:cs="Times New Roman"/>
        </w:rPr>
        <w:t>ão</w:t>
      </w:r>
      <w:r w:rsidR="0009597D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Orçamentária.</w:t>
      </w:r>
    </w:p>
    <w:p w:rsidR="00E96FDB" w:rsidRDefault="00E96FDB" w:rsidP="00E96FDB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5"/>
        <w:gridCol w:w="426"/>
        <w:gridCol w:w="4120"/>
        <w:gridCol w:w="701"/>
        <w:gridCol w:w="3685"/>
        <w:gridCol w:w="1061"/>
      </w:tblGrid>
      <w:tr w:rsidR="00E96FDB" w:rsidTr="00E96FDB">
        <w:trPr>
          <w:trHeight w:val="24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Manter e equipar o Fundo Municipal de Saúde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96FDB" w:rsidTr="00E96FDB">
        <w:trPr>
          <w:trHeight w:val="24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08.009.10.301.0003.2.081.3.3.90.39.00.00.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03303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OUTROS SERVIÇOS DE TERCEIROS – PESSOA JURÍDICA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DB" w:rsidRDefault="00E96F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43.000,00</w:t>
            </w:r>
          </w:p>
        </w:tc>
      </w:tr>
    </w:tbl>
    <w:p w:rsidR="00E96FDB" w:rsidRDefault="00E96FDB" w:rsidP="00E96FD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8160E" w:rsidRDefault="0057591F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Art.</w:t>
      </w:r>
      <w:r w:rsidR="00482A32" w:rsidRPr="00305F3C">
        <w:rPr>
          <w:rFonts w:ascii="Times New Roman" w:eastAsia="Times New Roman" w:hAnsi="Times New Roman" w:cs="Times New Roman"/>
          <w:bCs/>
        </w:rPr>
        <w:t>2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 xml:space="preserve">Para atender o disposto no Art. 1º desta Lei, servirá como recursos </w:t>
      </w:r>
      <w:r w:rsidR="008767A5">
        <w:rPr>
          <w:rFonts w:ascii="Times New Roman" w:eastAsia="Times New Roman" w:hAnsi="Times New Roman" w:cs="Times New Roman"/>
        </w:rPr>
        <w:t xml:space="preserve">a anulação prevista no </w:t>
      </w:r>
      <w:r w:rsidRPr="00305F3C">
        <w:rPr>
          <w:rFonts w:ascii="Times New Roman" w:eastAsia="Times New Roman" w:hAnsi="Times New Roman" w:cs="Times New Roman"/>
        </w:rPr>
        <w:t>Artigo 43, § 1º, Inciso I, da Lei Federal nº 4.320/64</w:t>
      </w:r>
      <w:r w:rsidR="008767A5">
        <w:rPr>
          <w:rFonts w:ascii="Times New Roman" w:eastAsia="Times New Roman" w:hAnsi="Times New Roman" w:cs="Times New Roman"/>
        </w:rPr>
        <w:t>.</w:t>
      </w:r>
    </w:p>
    <w:p w:rsidR="00E96FDB" w:rsidRDefault="00E96FDB" w:rsidP="00E96FDB">
      <w:pPr>
        <w:autoSpaceDE w:val="0"/>
        <w:spacing w:after="120" w:line="200" w:lineRule="atLeast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427"/>
        <w:gridCol w:w="4109"/>
        <w:gridCol w:w="709"/>
        <w:gridCol w:w="3727"/>
        <w:gridCol w:w="1020"/>
      </w:tblGrid>
      <w:tr w:rsidR="00E96FDB" w:rsidRPr="00305F3C" w:rsidTr="006B2F74">
        <w:trPr>
          <w:trHeight w:val="247"/>
        </w:trPr>
        <w:tc>
          <w:tcPr>
            <w:tcW w:w="236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9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o Fundo Municipal de Saúde</w:t>
            </w:r>
          </w:p>
        </w:tc>
        <w:tc>
          <w:tcPr>
            <w:tcW w:w="338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96FDB" w:rsidRPr="00305F3C" w:rsidTr="006B2F74">
        <w:trPr>
          <w:trHeight w:val="247"/>
        </w:trPr>
        <w:tc>
          <w:tcPr>
            <w:tcW w:w="236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3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08.009.10.301.0003.2.081.4.4.90.52.00.00.</w:t>
            </w:r>
          </w:p>
        </w:tc>
        <w:tc>
          <w:tcPr>
            <w:tcW w:w="338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03303</w:t>
            </w:r>
          </w:p>
        </w:tc>
        <w:tc>
          <w:tcPr>
            <w:tcW w:w="1777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86" w:type="pct"/>
          </w:tcPr>
          <w:p w:rsidR="00E96FDB" w:rsidRPr="00305F3C" w:rsidRDefault="00E96FDB" w:rsidP="006B2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43.000,00</w:t>
            </w:r>
          </w:p>
        </w:tc>
      </w:tr>
    </w:tbl>
    <w:p w:rsidR="00E96FDB" w:rsidRDefault="00E96FDB" w:rsidP="00E96FDB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</w:rPr>
      </w:pPr>
    </w:p>
    <w:p w:rsidR="000C48C5" w:rsidRPr="00305F3C" w:rsidRDefault="000C48C5" w:rsidP="00AA0971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233A4B" w:rsidRPr="00305F3C">
        <w:rPr>
          <w:rFonts w:ascii="Times New Roman" w:eastAsia="Times New Roman" w:hAnsi="Times New Roman" w:cs="Times New Roman"/>
          <w:bCs/>
        </w:rPr>
        <w:t>.</w:t>
      </w:r>
      <w:r w:rsidR="008767A5">
        <w:rPr>
          <w:rFonts w:ascii="Times New Roman" w:eastAsia="Times New Roman" w:hAnsi="Times New Roman" w:cs="Times New Roman"/>
          <w:bCs/>
        </w:rPr>
        <w:t>3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8767A5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</w:t>
      </w:r>
      <w:r w:rsidR="003D23C0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Plurianual de 2014-2017</w:t>
      </w:r>
      <w:r w:rsidR="00A87CD1" w:rsidRPr="00305F3C">
        <w:rPr>
          <w:rFonts w:ascii="Times New Roman" w:eastAsia="Times New Roman" w:hAnsi="Times New Roman" w:cs="Times New Roman"/>
        </w:rPr>
        <w:t>.</w:t>
      </w:r>
    </w:p>
    <w:p w:rsidR="000C48C5" w:rsidRDefault="000C48C5" w:rsidP="00DB429F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="Times New Roman" w:hAnsi="Times New Roman" w:cs="Times New Roman"/>
        </w:rPr>
      </w:pPr>
    </w:p>
    <w:p w:rsidR="00046470" w:rsidRPr="00046470" w:rsidRDefault="00305F3C" w:rsidP="00046470">
      <w:pPr>
        <w:jc w:val="both"/>
        <w:rPr>
          <w:rFonts w:ascii="Times New Roman" w:hAnsi="Times New Roman" w:cs="Times New Roman"/>
        </w:rPr>
      </w:pPr>
      <w:r w:rsidRPr="00046470">
        <w:rPr>
          <w:rFonts w:ascii="Times New Roman" w:eastAsia="Times New Roman" w:hAnsi="Times New Roman" w:cs="Times New Roman"/>
          <w:bCs/>
        </w:rPr>
        <w:t xml:space="preserve"> </w:t>
      </w:r>
      <w:r w:rsidR="00046470" w:rsidRPr="00046470">
        <w:rPr>
          <w:rFonts w:ascii="Times New Roman" w:hAnsi="Times New Roman" w:cs="Times New Roman"/>
        </w:rPr>
        <w:t>Art. 4º Este Decreto entra em vigor na data de sua publicação.</w:t>
      </w:r>
    </w:p>
    <w:p w:rsidR="00046470" w:rsidRPr="00046470" w:rsidRDefault="00046470" w:rsidP="00046470">
      <w:pPr>
        <w:jc w:val="both"/>
        <w:rPr>
          <w:rFonts w:ascii="Times New Roman" w:hAnsi="Times New Roman" w:cs="Times New Roman"/>
        </w:rPr>
      </w:pPr>
    </w:p>
    <w:p w:rsidR="00046470" w:rsidRPr="00046470" w:rsidRDefault="00046470" w:rsidP="00046470">
      <w:pPr>
        <w:spacing w:after="0"/>
        <w:jc w:val="center"/>
        <w:rPr>
          <w:rFonts w:ascii="Times New Roman" w:hAnsi="Times New Roman" w:cs="Times New Roman"/>
          <w:b/>
        </w:rPr>
      </w:pPr>
      <w:r w:rsidRPr="00046470">
        <w:rPr>
          <w:rFonts w:ascii="Times New Roman" w:hAnsi="Times New Roman" w:cs="Times New Roman"/>
        </w:rPr>
        <w:t xml:space="preserve"> </w:t>
      </w:r>
      <w:r w:rsidRPr="00046470">
        <w:rPr>
          <w:rFonts w:ascii="Times New Roman" w:hAnsi="Times New Roman" w:cs="Times New Roman"/>
          <w:b/>
        </w:rPr>
        <w:t>PAÇO MUNICIPAL “29 de Abril”</w:t>
      </w:r>
    </w:p>
    <w:p w:rsidR="00046470" w:rsidRDefault="00046470" w:rsidP="00046470">
      <w:pPr>
        <w:spacing w:after="0"/>
        <w:jc w:val="center"/>
        <w:rPr>
          <w:rFonts w:ascii="Times New Roman" w:hAnsi="Times New Roman" w:cs="Times New Roman"/>
        </w:rPr>
      </w:pPr>
      <w:r w:rsidRPr="00046470">
        <w:rPr>
          <w:rFonts w:ascii="Times New Roman" w:hAnsi="Times New Roman" w:cs="Times New Roman"/>
        </w:rPr>
        <w:t xml:space="preserve">Quarto Centenário, </w:t>
      </w:r>
      <w:r>
        <w:rPr>
          <w:rFonts w:ascii="Times New Roman" w:hAnsi="Times New Roman" w:cs="Times New Roman"/>
        </w:rPr>
        <w:t>27</w:t>
      </w:r>
      <w:r w:rsidRPr="00046470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Agosto</w:t>
      </w:r>
      <w:r w:rsidRPr="00046470">
        <w:rPr>
          <w:rFonts w:ascii="Times New Roman" w:hAnsi="Times New Roman" w:cs="Times New Roman"/>
        </w:rPr>
        <w:t xml:space="preserve"> de 2015.</w:t>
      </w:r>
    </w:p>
    <w:p w:rsidR="00046470" w:rsidRPr="00046470" w:rsidRDefault="00046470" w:rsidP="00046470">
      <w:pPr>
        <w:spacing w:after="0"/>
        <w:jc w:val="center"/>
        <w:rPr>
          <w:rFonts w:ascii="Times New Roman" w:hAnsi="Times New Roman" w:cs="Times New Roman"/>
        </w:rPr>
      </w:pPr>
    </w:p>
    <w:p w:rsidR="00046470" w:rsidRPr="00046470" w:rsidRDefault="00046470" w:rsidP="00046470">
      <w:pPr>
        <w:jc w:val="center"/>
        <w:rPr>
          <w:rFonts w:ascii="Times New Roman" w:hAnsi="Times New Roman" w:cs="Times New Roman"/>
          <w:i/>
        </w:rPr>
      </w:pPr>
    </w:p>
    <w:p w:rsidR="00046470" w:rsidRPr="00046470" w:rsidRDefault="00046470" w:rsidP="00046470">
      <w:pPr>
        <w:pStyle w:val="Ttulo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046470">
        <w:rPr>
          <w:rFonts w:ascii="Times New Roman" w:hAnsi="Times New Roman" w:cs="Times New Roman"/>
          <w:b w:val="0"/>
          <w:sz w:val="22"/>
          <w:szCs w:val="22"/>
        </w:rPr>
        <w:t xml:space="preserve">REINALDO KRACHINSKI </w:t>
      </w:r>
    </w:p>
    <w:p w:rsidR="00046470" w:rsidRPr="00046470" w:rsidRDefault="00046470" w:rsidP="00046470">
      <w:pPr>
        <w:pStyle w:val="Ttulo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046470">
        <w:rPr>
          <w:rFonts w:ascii="Times New Roman" w:hAnsi="Times New Roman" w:cs="Times New Roman"/>
          <w:sz w:val="22"/>
          <w:szCs w:val="22"/>
        </w:rPr>
        <w:t>Prefeito Municipal</w:t>
      </w:r>
    </w:p>
    <w:p w:rsidR="00046470" w:rsidRPr="00CD46E5" w:rsidRDefault="00046470" w:rsidP="000464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Times New Roman" w:hAnsi="Times New Roman" w:cs="Times New Roman"/>
        </w:rPr>
      </w:pPr>
    </w:p>
    <w:p w:rsidR="00B42A22" w:rsidRPr="00CD46E5" w:rsidRDefault="00B42A22" w:rsidP="00CD46E5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</w:p>
    <w:sectPr w:rsidR="00B42A22" w:rsidRPr="00CD46E5" w:rsidSect="00AA0971">
      <w:headerReference w:type="default" r:id="rId7"/>
      <w:footerReference w:type="default" r:id="rId8"/>
      <w:pgSz w:w="11906" w:h="16838"/>
      <w:pgMar w:top="1418" w:right="849" w:bottom="1418" w:left="709" w:header="28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472" w:rsidRDefault="00BA4472" w:rsidP="003D48B6">
      <w:pPr>
        <w:spacing w:after="0" w:line="240" w:lineRule="auto"/>
      </w:pPr>
      <w:r>
        <w:separator/>
      </w:r>
    </w:p>
  </w:endnote>
  <w:endnote w:type="continuationSeparator" w:id="1">
    <w:p w:rsidR="00BA4472" w:rsidRDefault="00BA4472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2" w:rsidRDefault="00BA4472" w:rsidP="002F123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BA4472" w:rsidRPr="002466F7" w:rsidRDefault="00BA4472" w:rsidP="00F2003B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BA4472" w:rsidRPr="002466F7" w:rsidRDefault="00BA4472" w:rsidP="00F2003B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BA4472" w:rsidRPr="002466F7" w:rsidRDefault="00DE34B2" w:rsidP="00F2003B">
    <w:pPr>
      <w:pStyle w:val="Rodap"/>
      <w:jc w:val="center"/>
      <w:rPr>
        <w:sz w:val="16"/>
        <w:szCs w:val="16"/>
      </w:rPr>
    </w:pPr>
    <w:hyperlink r:id="rId1" w:history="1">
      <w:r w:rsidR="00BA4472" w:rsidRPr="002466F7">
        <w:rPr>
          <w:rStyle w:val="Hyperlink"/>
          <w:sz w:val="16"/>
          <w:szCs w:val="16"/>
        </w:rPr>
        <w:t>www.quartocentenario.pr.gov.br</w:t>
      </w:r>
    </w:hyperlink>
  </w:p>
  <w:p w:rsidR="00BA4472" w:rsidRPr="002466F7" w:rsidRDefault="00BA4472" w:rsidP="00F2003B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BA4472" w:rsidRDefault="00BA44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472" w:rsidRDefault="00BA4472" w:rsidP="003D48B6">
      <w:pPr>
        <w:spacing w:after="0" w:line="240" w:lineRule="auto"/>
      </w:pPr>
      <w:r>
        <w:separator/>
      </w:r>
    </w:p>
  </w:footnote>
  <w:footnote w:type="continuationSeparator" w:id="1">
    <w:p w:rsidR="00BA4472" w:rsidRDefault="00BA4472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2" w:rsidRDefault="00BA4472" w:rsidP="00BA4472">
    <w:pPr>
      <w:spacing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</w:p>
  <w:p w:rsidR="00BA4472" w:rsidRPr="001C361B" w:rsidRDefault="00DE34B2" w:rsidP="00EC46DB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DE34B2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8" type="#_x0000_t75" style="position:absolute;left:0;text-align:left;margin-left:-7.05pt;margin-top:-16.65pt;width:1in;height:75.75pt;z-index:-251658752" wrapcoords="-223 0 -223 21368 21600 21368 21600 0 -223 0">
          <v:imagedata r:id="rId1" o:title=""/>
        </v:shape>
        <o:OLEObject Type="Embed" ProgID="MSPhotoEd.3" ShapeID="_x0000_s24578" DrawAspect="Content" ObjectID="_1502523360" r:id="rId2"/>
      </w:pict>
    </w:r>
    <w:r w:rsidR="00BA4472">
      <w:rPr>
        <w:rFonts w:ascii="Arial Narrow" w:hAnsi="Arial Narrow"/>
        <w:b/>
        <w:bCs/>
        <w:spacing w:val="32"/>
        <w:sz w:val="32"/>
        <w:szCs w:val="32"/>
      </w:rPr>
      <w:t xml:space="preserve">  </w:t>
    </w:r>
    <w:r w:rsidR="00BA4472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BA4472" w:rsidRPr="001C361B" w:rsidRDefault="00BA4472" w:rsidP="00EC46DB">
    <w:pPr>
      <w:tabs>
        <w:tab w:val="left" w:pos="4050"/>
        <w:tab w:val="center" w:pos="7001"/>
      </w:tabs>
      <w:spacing w:after="0" w:line="240" w:lineRule="auto"/>
      <w:rPr>
        <w:rFonts w:ascii="Arial Narrow" w:hAnsi="Arial Narrow"/>
        <w:bCs/>
      </w:rPr>
    </w:pPr>
    <w:r>
      <w:rPr>
        <w:rFonts w:ascii="Arial Narrow" w:hAnsi="Arial Narrow"/>
        <w:bCs/>
      </w:rPr>
      <w:tab/>
    </w:r>
    <w:r w:rsidRPr="001C361B">
      <w:rPr>
        <w:rFonts w:ascii="Arial Narrow" w:hAnsi="Arial Narrow"/>
        <w:bCs/>
      </w:rPr>
      <w:t>ESTADO DO PARANÁ</w:t>
    </w:r>
  </w:p>
  <w:p w:rsidR="00BA4472" w:rsidRDefault="00BA4472" w:rsidP="00EC46DB">
    <w:pPr>
      <w:spacing w:after="0"/>
      <w:ind w:right="-1"/>
      <w:jc w:val="center"/>
    </w:pPr>
    <w:r w:rsidRPr="001C361B">
      <w:rPr>
        <w:rFonts w:ascii="Arial Narrow" w:hAnsi="Arial Narrow"/>
        <w:bCs/>
      </w:rPr>
      <w:t>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46470"/>
    <w:rsid w:val="00054BDF"/>
    <w:rsid w:val="000745A9"/>
    <w:rsid w:val="000801EF"/>
    <w:rsid w:val="000805D1"/>
    <w:rsid w:val="0009597D"/>
    <w:rsid w:val="000B2089"/>
    <w:rsid w:val="000B4179"/>
    <w:rsid w:val="000C3D54"/>
    <w:rsid w:val="000C48C5"/>
    <w:rsid w:val="000C4F39"/>
    <w:rsid w:val="000C7F16"/>
    <w:rsid w:val="001014A3"/>
    <w:rsid w:val="001045BB"/>
    <w:rsid w:val="00112E95"/>
    <w:rsid w:val="001406CE"/>
    <w:rsid w:val="0015012E"/>
    <w:rsid w:val="00160F24"/>
    <w:rsid w:val="001978A6"/>
    <w:rsid w:val="001A22B6"/>
    <w:rsid w:val="001D56EA"/>
    <w:rsid w:val="0020395E"/>
    <w:rsid w:val="00212EBB"/>
    <w:rsid w:val="00226490"/>
    <w:rsid w:val="00230FF6"/>
    <w:rsid w:val="00233A4B"/>
    <w:rsid w:val="002C47A2"/>
    <w:rsid w:val="002F1235"/>
    <w:rsid w:val="00305F3C"/>
    <w:rsid w:val="00306AFD"/>
    <w:rsid w:val="00326E78"/>
    <w:rsid w:val="00331B25"/>
    <w:rsid w:val="00344279"/>
    <w:rsid w:val="00346494"/>
    <w:rsid w:val="00362D99"/>
    <w:rsid w:val="0036324A"/>
    <w:rsid w:val="00363AEF"/>
    <w:rsid w:val="00366683"/>
    <w:rsid w:val="00372B03"/>
    <w:rsid w:val="00387156"/>
    <w:rsid w:val="003B0344"/>
    <w:rsid w:val="003D0C88"/>
    <w:rsid w:val="003D23C0"/>
    <w:rsid w:val="003D48B6"/>
    <w:rsid w:val="004009C1"/>
    <w:rsid w:val="00404042"/>
    <w:rsid w:val="00417E6E"/>
    <w:rsid w:val="00442E0D"/>
    <w:rsid w:val="00482A32"/>
    <w:rsid w:val="004A6C34"/>
    <w:rsid w:val="004B66E9"/>
    <w:rsid w:val="004D2023"/>
    <w:rsid w:val="004D20AC"/>
    <w:rsid w:val="004D3999"/>
    <w:rsid w:val="004E7FDF"/>
    <w:rsid w:val="00535B8F"/>
    <w:rsid w:val="005426BC"/>
    <w:rsid w:val="00550298"/>
    <w:rsid w:val="005514A6"/>
    <w:rsid w:val="00574D7C"/>
    <w:rsid w:val="0057591F"/>
    <w:rsid w:val="005E6D53"/>
    <w:rsid w:val="005F1FCA"/>
    <w:rsid w:val="006218DF"/>
    <w:rsid w:val="00673486"/>
    <w:rsid w:val="00675792"/>
    <w:rsid w:val="0069231C"/>
    <w:rsid w:val="006A50F7"/>
    <w:rsid w:val="006E3C77"/>
    <w:rsid w:val="00702813"/>
    <w:rsid w:val="00710BE9"/>
    <w:rsid w:val="00726490"/>
    <w:rsid w:val="00736397"/>
    <w:rsid w:val="00744921"/>
    <w:rsid w:val="00755E68"/>
    <w:rsid w:val="00763009"/>
    <w:rsid w:val="00772AA2"/>
    <w:rsid w:val="007B0823"/>
    <w:rsid w:val="007D3DC6"/>
    <w:rsid w:val="007D6C75"/>
    <w:rsid w:val="007F0382"/>
    <w:rsid w:val="008767A5"/>
    <w:rsid w:val="00880F9B"/>
    <w:rsid w:val="008812BF"/>
    <w:rsid w:val="008868DB"/>
    <w:rsid w:val="008D721C"/>
    <w:rsid w:val="00905034"/>
    <w:rsid w:val="00925BC3"/>
    <w:rsid w:val="0095018D"/>
    <w:rsid w:val="0097785B"/>
    <w:rsid w:val="009B63CB"/>
    <w:rsid w:val="00A1783E"/>
    <w:rsid w:val="00A22158"/>
    <w:rsid w:val="00A433BF"/>
    <w:rsid w:val="00A55986"/>
    <w:rsid w:val="00A8160E"/>
    <w:rsid w:val="00A87CD1"/>
    <w:rsid w:val="00AA0971"/>
    <w:rsid w:val="00AB7635"/>
    <w:rsid w:val="00AC5C28"/>
    <w:rsid w:val="00AC71A1"/>
    <w:rsid w:val="00AD704E"/>
    <w:rsid w:val="00B238E9"/>
    <w:rsid w:val="00B42A22"/>
    <w:rsid w:val="00B70382"/>
    <w:rsid w:val="00B81DAF"/>
    <w:rsid w:val="00BA4472"/>
    <w:rsid w:val="00BD1791"/>
    <w:rsid w:val="00BF0FB5"/>
    <w:rsid w:val="00BF2B2F"/>
    <w:rsid w:val="00C01B6C"/>
    <w:rsid w:val="00C060B0"/>
    <w:rsid w:val="00C14DA4"/>
    <w:rsid w:val="00C333F0"/>
    <w:rsid w:val="00C354DF"/>
    <w:rsid w:val="00C87156"/>
    <w:rsid w:val="00CB49E3"/>
    <w:rsid w:val="00CC75F2"/>
    <w:rsid w:val="00CD46E5"/>
    <w:rsid w:val="00CE2BCE"/>
    <w:rsid w:val="00CE4DC3"/>
    <w:rsid w:val="00CF7631"/>
    <w:rsid w:val="00D120ED"/>
    <w:rsid w:val="00D209FA"/>
    <w:rsid w:val="00D31E81"/>
    <w:rsid w:val="00D7644D"/>
    <w:rsid w:val="00D92044"/>
    <w:rsid w:val="00DA00BB"/>
    <w:rsid w:val="00DA613A"/>
    <w:rsid w:val="00DB429F"/>
    <w:rsid w:val="00DE34B2"/>
    <w:rsid w:val="00DF6DD4"/>
    <w:rsid w:val="00E03FFA"/>
    <w:rsid w:val="00E07775"/>
    <w:rsid w:val="00E75329"/>
    <w:rsid w:val="00E96FDB"/>
    <w:rsid w:val="00EB65A3"/>
    <w:rsid w:val="00EC46DB"/>
    <w:rsid w:val="00EC4EE8"/>
    <w:rsid w:val="00F01B6A"/>
    <w:rsid w:val="00F2003B"/>
    <w:rsid w:val="00F219EF"/>
    <w:rsid w:val="00F24E4A"/>
    <w:rsid w:val="00F4563D"/>
    <w:rsid w:val="00F840EB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paragraph" w:styleId="Ttulo1">
    <w:name w:val="heading 1"/>
    <w:basedOn w:val="Normal"/>
    <w:next w:val="Normal"/>
    <w:link w:val="Ttulo1Char"/>
    <w:qFormat/>
    <w:rsid w:val="000464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647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046470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046470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9380-21BE-43A2-862B-755C1127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user</cp:lastModifiedBy>
  <cp:revision>60</cp:revision>
  <cp:lastPrinted>2015-08-27T14:05:00Z</cp:lastPrinted>
  <dcterms:created xsi:type="dcterms:W3CDTF">2015-08-27T12:24:00Z</dcterms:created>
  <dcterms:modified xsi:type="dcterms:W3CDTF">2015-08-31T13:50:00Z</dcterms:modified>
</cp:coreProperties>
</file>