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C" w:rsidRPr="001F7228" w:rsidRDefault="001B1E5A" w:rsidP="00DE157C">
      <w:pPr>
        <w:pStyle w:val="Ttulo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[</w:t>
      </w:r>
      <w:r w:rsidR="00DE157C" w:rsidRPr="001F7228">
        <w:rPr>
          <w:rFonts w:ascii="Times New Roman" w:hAnsi="Times New Roman" w:cs="Times New Roman"/>
          <w:color w:val="auto"/>
          <w:sz w:val="24"/>
          <w:szCs w:val="24"/>
        </w:rPr>
        <w:t>DECRETO Nº 784</w:t>
      </w:r>
      <w:r w:rsidR="008001CE" w:rsidRPr="001F7228">
        <w:rPr>
          <w:rFonts w:ascii="Times New Roman" w:hAnsi="Times New Roman" w:cs="Times New Roman"/>
          <w:color w:val="auto"/>
          <w:sz w:val="24"/>
          <w:szCs w:val="24"/>
        </w:rPr>
        <w:t>/2013</w:t>
      </w:r>
      <w:r w:rsidR="00DE157C" w:rsidRPr="001F7228">
        <w:rPr>
          <w:rFonts w:ascii="Times New Roman" w:hAnsi="Times New Roman" w:cs="Times New Roman"/>
          <w:color w:val="auto"/>
          <w:sz w:val="24"/>
          <w:szCs w:val="24"/>
        </w:rPr>
        <w:t xml:space="preserve"> – GAPRE </w:t>
      </w:r>
    </w:p>
    <w:p w:rsidR="00DE157C" w:rsidRPr="00803B6D" w:rsidRDefault="00DE157C" w:rsidP="00DE157C">
      <w:pPr>
        <w:pStyle w:val="Ttulo"/>
        <w:suppressAutoHyphens/>
        <w:spacing w:line="360" w:lineRule="auto"/>
        <w:ind w:left="2807"/>
        <w:jc w:val="both"/>
        <w:rPr>
          <w:b w:val="0"/>
          <w:i/>
          <w:sz w:val="20"/>
        </w:rPr>
      </w:pPr>
    </w:p>
    <w:p w:rsidR="00DE157C" w:rsidRPr="00C34601" w:rsidRDefault="00DE157C" w:rsidP="00DE157C">
      <w:pPr>
        <w:pStyle w:val="Recuodecorpodetexto2"/>
        <w:suppressAutoHyphens/>
        <w:ind w:left="2807"/>
        <w:jc w:val="both"/>
      </w:pPr>
      <w:r w:rsidRPr="00C34601">
        <w:t>“Altera o horário de funcionamento nas Repartições Públicas Municipais”.</w:t>
      </w:r>
    </w:p>
    <w:p w:rsidR="00DE157C" w:rsidRPr="00803B6D" w:rsidRDefault="00DE157C" w:rsidP="00DE157C">
      <w:pPr>
        <w:pStyle w:val="Recuodecorpodetexto2"/>
      </w:pPr>
    </w:p>
    <w:p w:rsidR="00DE157C" w:rsidRPr="00803B6D" w:rsidRDefault="00DE157C" w:rsidP="00DE157C">
      <w:pPr>
        <w:suppressAutoHyphens/>
        <w:spacing w:before="120"/>
        <w:ind w:firstLine="2807"/>
        <w:jc w:val="both"/>
      </w:pPr>
      <w:r w:rsidRPr="00803B6D">
        <w:t xml:space="preserve">O </w:t>
      </w:r>
      <w:r w:rsidRPr="00803B6D">
        <w:rPr>
          <w:b/>
          <w:caps/>
        </w:rPr>
        <w:t>Prefeito do Município de Quarto Centenário</w:t>
      </w:r>
      <w:r w:rsidRPr="00803B6D">
        <w:t xml:space="preserve">, Estado do Paraná, </w:t>
      </w:r>
      <w:r>
        <w:rPr>
          <w:b/>
        </w:rPr>
        <w:t>REINALDO KRACHINSKI</w:t>
      </w:r>
      <w:r w:rsidRPr="00803B6D">
        <w:t xml:space="preserve">, no uso de suas atribuições legais, </w:t>
      </w:r>
      <w:r w:rsidRPr="00803B6D">
        <w:rPr>
          <w:bCs/>
        </w:rPr>
        <w:t>de acordo com o Artigo 131, Inciso I, alínea “a”, da Lei Orgânica do Município.</w:t>
      </w:r>
    </w:p>
    <w:p w:rsidR="00DE157C" w:rsidRPr="00803B6D" w:rsidRDefault="00DE157C" w:rsidP="00DE157C">
      <w:pPr>
        <w:spacing w:before="120"/>
        <w:jc w:val="both"/>
      </w:pPr>
    </w:p>
    <w:p w:rsidR="00DE157C" w:rsidRPr="00803B6D" w:rsidRDefault="00DE157C" w:rsidP="00DE157C">
      <w:pPr>
        <w:spacing w:before="120"/>
        <w:ind w:firstLine="2805"/>
        <w:jc w:val="both"/>
        <w:rPr>
          <w:b/>
          <w:caps/>
        </w:rPr>
      </w:pPr>
      <w:r w:rsidRPr="00803B6D">
        <w:rPr>
          <w:b/>
          <w:caps/>
        </w:rPr>
        <w:t>D e c r e t a:</w:t>
      </w:r>
    </w:p>
    <w:p w:rsidR="00DE157C" w:rsidRPr="00803B6D" w:rsidRDefault="00DE157C" w:rsidP="00DE157C">
      <w:pPr>
        <w:spacing w:before="120"/>
        <w:ind w:left="1440"/>
        <w:jc w:val="both"/>
      </w:pPr>
    </w:p>
    <w:p w:rsidR="00DE157C" w:rsidRPr="00803B6D" w:rsidRDefault="00DE157C" w:rsidP="00DE157C">
      <w:pPr>
        <w:tabs>
          <w:tab w:val="left" w:pos="0"/>
        </w:tabs>
        <w:suppressAutoHyphens/>
        <w:ind w:firstLine="2807"/>
        <w:jc w:val="both"/>
      </w:pPr>
      <w:r w:rsidRPr="00803B6D">
        <w:rPr>
          <w:b/>
        </w:rPr>
        <w:t xml:space="preserve">Art. 1º </w:t>
      </w:r>
      <w:r>
        <w:rPr>
          <w:b/>
        </w:rPr>
        <w:t xml:space="preserve">- </w:t>
      </w:r>
      <w:r w:rsidRPr="00803B6D">
        <w:t xml:space="preserve">Fica alterado o horário de funcionamento das Repartições Públicas Municipais a partir do dia </w:t>
      </w:r>
      <w:r>
        <w:t>04</w:t>
      </w:r>
      <w:r w:rsidRPr="00803B6D">
        <w:t xml:space="preserve"> de </w:t>
      </w:r>
      <w:r>
        <w:t>novembro</w:t>
      </w:r>
      <w:r w:rsidRPr="00803B6D">
        <w:t xml:space="preserve"> de 201</w:t>
      </w:r>
      <w:r>
        <w:t>3,</w:t>
      </w:r>
      <w:r w:rsidRPr="00803B6D">
        <w:t xml:space="preserve"> que passa a manter os seguintes horários:</w:t>
      </w:r>
    </w:p>
    <w:p w:rsidR="00DE157C" w:rsidRPr="00803B6D" w:rsidRDefault="00DE157C" w:rsidP="00DE157C">
      <w:pPr>
        <w:tabs>
          <w:tab w:val="left" w:pos="0"/>
        </w:tabs>
        <w:suppressAutoHyphens/>
        <w:ind w:firstLine="2807"/>
        <w:jc w:val="both"/>
      </w:pPr>
    </w:p>
    <w:tbl>
      <w:tblPr>
        <w:tblStyle w:val="Tabelacomgrade"/>
        <w:tblW w:w="9911" w:type="dxa"/>
        <w:tblInd w:w="108" w:type="dxa"/>
        <w:tblLook w:val="01E0"/>
      </w:tblPr>
      <w:tblGrid>
        <w:gridCol w:w="3686"/>
        <w:gridCol w:w="3575"/>
        <w:gridCol w:w="2650"/>
      </w:tblGrid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t>Local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  <w:r w:rsidRPr="00803B6D">
              <w:rPr>
                <w:b/>
              </w:rPr>
              <w:t>Dias</w:t>
            </w:r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t>Horário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Paço Municipal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proofErr w:type="spellStart"/>
            <w:r w:rsidRPr="00803B6D">
              <w:t>C.R.A.S.</w:t>
            </w:r>
            <w:proofErr w:type="spellEnd"/>
          </w:p>
        </w:tc>
        <w:tc>
          <w:tcPr>
            <w:tcW w:w="3575" w:type="dxa"/>
          </w:tcPr>
          <w:p w:rsidR="00DE157C" w:rsidRPr="00803B6D" w:rsidRDefault="006B2679" w:rsidP="00DE157C">
            <w:pPr>
              <w:tabs>
                <w:tab w:val="left" w:pos="0"/>
              </w:tabs>
              <w:suppressAutoHyphens/>
              <w:jc w:val="both"/>
            </w:pPr>
            <w:r>
              <w:t xml:space="preserve">           </w:t>
            </w:r>
            <w:proofErr w:type="spellStart"/>
            <w:r>
              <w:t>Segunda-feira</w:t>
            </w:r>
            <w:proofErr w:type="spellEnd"/>
            <w:r>
              <w:t xml:space="preserve"> a </w:t>
            </w:r>
            <w:proofErr w:type="spellStart"/>
            <w:r>
              <w:t>Sexta-feira</w:t>
            </w:r>
            <w:proofErr w:type="spellEnd"/>
          </w:p>
        </w:tc>
        <w:tc>
          <w:tcPr>
            <w:tcW w:w="2650" w:type="dxa"/>
          </w:tcPr>
          <w:p w:rsidR="00DE157C" w:rsidRDefault="00DE157C" w:rsidP="00C41421">
            <w:pPr>
              <w:tabs>
                <w:tab w:val="left" w:pos="0"/>
              </w:tabs>
              <w:suppressAutoHyphens/>
              <w:jc w:val="both"/>
            </w:pPr>
            <w:r>
              <w:t xml:space="preserve">08h00min às 12h00min </w:t>
            </w:r>
            <w:r w:rsidR="006B2679">
              <w:t>e das</w:t>
            </w:r>
          </w:p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Escolas Municipais</w:t>
            </w:r>
            <w:r>
              <w:t xml:space="preserve"> e Centros Municipais de Educação Infantil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 e das</w:t>
            </w:r>
          </w:p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Pátio </w:t>
            </w:r>
          </w:p>
        </w:tc>
        <w:tc>
          <w:tcPr>
            <w:tcW w:w="3575" w:type="dxa"/>
          </w:tcPr>
          <w:p w:rsidR="00DE157C" w:rsidRPr="00803B6D" w:rsidRDefault="00DE157C" w:rsidP="00DE157C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>
              <w:t xml:space="preserve">, </w:t>
            </w:r>
            <w:proofErr w:type="spellStart"/>
            <w:r>
              <w:t>Quarta-feira</w:t>
            </w:r>
            <w:proofErr w:type="spellEnd"/>
            <w:r>
              <w:t xml:space="preserve"> e</w:t>
            </w:r>
            <w:r w:rsidRPr="00803B6D">
              <w:t xml:space="preserve">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e das </w:t>
            </w:r>
          </w:p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13h00min às 17h00min 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Postos de Saúde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e das </w:t>
            </w:r>
          </w:p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Ação Social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Agricultura e Meio Ambiente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Educação, Cultura, Esporte e Lazer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DE157C" w:rsidRPr="00803B6D" w:rsidTr="00DE157C">
        <w:tc>
          <w:tcPr>
            <w:tcW w:w="3686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Saúde</w:t>
            </w:r>
          </w:p>
        </w:tc>
        <w:tc>
          <w:tcPr>
            <w:tcW w:w="3575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50" w:type="dxa"/>
          </w:tcPr>
          <w:p w:rsidR="00DE157C" w:rsidRPr="00803B6D" w:rsidRDefault="00DE157C" w:rsidP="00C41421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08h00min às 12h00min </w:t>
            </w:r>
          </w:p>
        </w:tc>
      </w:tr>
    </w:tbl>
    <w:p w:rsidR="00DE157C" w:rsidRPr="00803B6D" w:rsidRDefault="00DE157C" w:rsidP="00DE157C">
      <w:pPr>
        <w:tabs>
          <w:tab w:val="left" w:pos="0"/>
        </w:tabs>
        <w:suppressAutoHyphens/>
        <w:spacing w:before="120" w:after="120"/>
        <w:ind w:firstLine="2807"/>
        <w:jc w:val="both"/>
      </w:pPr>
      <w:r w:rsidRPr="00803B6D">
        <w:rPr>
          <w:b/>
        </w:rPr>
        <w:t>Art. 2º</w:t>
      </w:r>
      <w:r w:rsidRPr="00803B6D">
        <w:t xml:space="preserve"> - Havendo necessidade, os Servidores convocados deverão estar à disposição da Administração Municipal para execução de suas atividades em expediente normal.</w:t>
      </w:r>
    </w:p>
    <w:p w:rsidR="00DE157C" w:rsidRPr="00803B6D" w:rsidRDefault="00DE157C" w:rsidP="00DE157C">
      <w:pPr>
        <w:tabs>
          <w:tab w:val="left" w:pos="0"/>
        </w:tabs>
        <w:spacing w:before="120" w:after="120"/>
        <w:ind w:firstLine="2805"/>
        <w:jc w:val="both"/>
        <w:rPr>
          <w:b/>
          <w:i/>
        </w:rPr>
      </w:pPr>
      <w:r w:rsidRPr="00803B6D">
        <w:rPr>
          <w:b/>
        </w:rPr>
        <w:t>Art. 3º</w:t>
      </w:r>
      <w:proofErr w:type="gramStart"/>
      <w:r w:rsidRPr="00803B6D">
        <w:rPr>
          <w:b/>
        </w:rPr>
        <w:t xml:space="preserve"> </w:t>
      </w:r>
      <w:r w:rsidRPr="00803B6D">
        <w:t xml:space="preserve"> </w:t>
      </w:r>
      <w:proofErr w:type="gramEnd"/>
      <w:r>
        <w:t xml:space="preserve">- </w:t>
      </w:r>
      <w:r w:rsidRPr="00803B6D">
        <w:t>Este Decreto entra em vigor na data de sua publicação.</w:t>
      </w:r>
    </w:p>
    <w:p w:rsidR="00DE157C" w:rsidRPr="00803B6D" w:rsidRDefault="00DE157C" w:rsidP="00DE157C">
      <w:pPr>
        <w:pStyle w:val="Ttulo1"/>
        <w:rPr>
          <w:b w:val="0"/>
          <w:sz w:val="20"/>
        </w:rPr>
      </w:pPr>
    </w:p>
    <w:p w:rsidR="00DE157C" w:rsidRPr="00803B6D" w:rsidRDefault="00DE157C" w:rsidP="00DE157C">
      <w:pPr>
        <w:pStyle w:val="Ttulo1"/>
        <w:rPr>
          <w:b w:val="0"/>
          <w:sz w:val="20"/>
        </w:rPr>
      </w:pPr>
      <w:r w:rsidRPr="00803B6D">
        <w:rPr>
          <w:b w:val="0"/>
          <w:sz w:val="20"/>
        </w:rPr>
        <w:t>PAÇO MUNICIPAL “29 DE ABRIL”</w:t>
      </w:r>
    </w:p>
    <w:p w:rsidR="00DE157C" w:rsidRPr="00803B6D" w:rsidRDefault="00DE157C" w:rsidP="00DE157C">
      <w:pPr>
        <w:jc w:val="center"/>
      </w:pPr>
      <w:r w:rsidRPr="00803B6D">
        <w:t xml:space="preserve">Quarto Centenário - PR, </w:t>
      </w:r>
      <w:r w:rsidR="008001CE">
        <w:t>01 de novembro de 2013</w:t>
      </w:r>
      <w:r w:rsidRPr="00803B6D">
        <w:t>.</w:t>
      </w:r>
    </w:p>
    <w:p w:rsidR="00DE157C" w:rsidRPr="00803B6D" w:rsidRDefault="00DE157C" w:rsidP="00DE157C">
      <w:pPr>
        <w:jc w:val="center"/>
      </w:pPr>
    </w:p>
    <w:p w:rsidR="00DE157C" w:rsidRPr="00803B6D" w:rsidRDefault="00DE157C" w:rsidP="00DE157C">
      <w:pPr>
        <w:spacing w:before="60" w:after="60"/>
        <w:ind w:left="708" w:hanging="708"/>
        <w:jc w:val="center"/>
      </w:pPr>
    </w:p>
    <w:p w:rsidR="00DE157C" w:rsidRDefault="00DE157C" w:rsidP="00DE157C">
      <w:pPr>
        <w:ind w:left="708" w:hanging="708"/>
        <w:jc w:val="center"/>
        <w:rPr>
          <w:b/>
          <w:i/>
        </w:rPr>
      </w:pPr>
    </w:p>
    <w:p w:rsidR="00DE157C" w:rsidRDefault="00DE157C" w:rsidP="00DE157C">
      <w:pPr>
        <w:ind w:left="708" w:hanging="708"/>
        <w:jc w:val="center"/>
        <w:rPr>
          <w:b/>
          <w:i/>
        </w:rPr>
      </w:pPr>
    </w:p>
    <w:p w:rsidR="00DE157C" w:rsidRPr="00803B6D" w:rsidRDefault="00DE157C" w:rsidP="00DE157C">
      <w:pPr>
        <w:ind w:left="708" w:hanging="708"/>
        <w:jc w:val="center"/>
        <w:rPr>
          <w:b/>
          <w:i/>
        </w:rPr>
      </w:pPr>
      <w:r>
        <w:rPr>
          <w:b/>
          <w:i/>
        </w:rPr>
        <w:t>REINALDO KRACHINSKI</w:t>
      </w:r>
    </w:p>
    <w:p w:rsidR="00DE157C" w:rsidRPr="00803B6D" w:rsidRDefault="00DE157C" w:rsidP="00DE157C">
      <w:pPr>
        <w:ind w:left="708" w:hanging="708"/>
        <w:jc w:val="center"/>
      </w:pPr>
      <w:r w:rsidRPr="00803B6D">
        <w:t>Prefeito Municipal</w:t>
      </w:r>
    </w:p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sectPr w:rsidR="00A33BEF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5A" w:rsidRDefault="001B1E5A" w:rsidP="00B645E1">
      <w:r>
        <w:separator/>
      </w:r>
    </w:p>
  </w:endnote>
  <w:endnote w:type="continuationSeparator" w:id="1">
    <w:p w:rsidR="001B1E5A" w:rsidRDefault="001B1E5A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5A" w:rsidRPr="009F1970" w:rsidRDefault="001B1E5A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1B1E5A" w:rsidRPr="009F1970" w:rsidRDefault="001B1E5A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1B1E5A" w:rsidRDefault="001B1E5A" w:rsidP="00A75D66">
    <w:pPr>
      <w:pStyle w:val="Rodap"/>
    </w:pPr>
  </w:p>
  <w:p w:rsidR="001B1E5A" w:rsidRPr="001D4420" w:rsidRDefault="001B1E5A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5A" w:rsidRDefault="001B1E5A" w:rsidP="00B645E1">
      <w:r>
        <w:separator/>
      </w:r>
    </w:p>
  </w:footnote>
  <w:footnote w:type="continuationSeparator" w:id="1">
    <w:p w:rsidR="001B1E5A" w:rsidRDefault="001B1E5A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5A" w:rsidRDefault="001B1E5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1B1E5A" w:rsidRDefault="001B1E5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1B1E5A" w:rsidRDefault="001B1E5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1B1E5A" w:rsidRPr="005F1A3A" w:rsidRDefault="001B1E5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1B1E5A" w:rsidRDefault="001B1E5A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1B1E5A" w:rsidRPr="001D4420" w:rsidRDefault="001B1E5A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37F84"/>
    <w:rsid w:val="00112720"/>
    <w:rsid w:val="00130E33"/>
    <w:rsid w:val="001B1E5A"/>
    <w:rsid w:val="001F7228"/>
    <w:rsid w:val="00261902"/>
    <w:rsid w:val="00356706"/>
    <w:rsid w:val="003702A7"/>
    <w:rsid w:val="0049088B"/>
    <w:rsid w:val="004B1205"/>
    <w:rsid w:val="006B2679"/>
    <w:rsid w:val="006B7713"/>
    <w:rsid w:val="006F224F"/>
    <w:rsid w:val="00731325"/>
    <w:rsid w:val="008001CE"/>
    <w:rsid w:val="00825E01"/>
    <w:rsid w:val="009E10C7"/>
    <w:rsid w:val="00A33BEF"/>
    <w:rsid w:val="00A75D66"/>
    <w:rsid w:val="00AB4BA2"/>
    <w:rsid w:val="00B1392D"/>
    <w:rsid w:val="00B645E1"/>
    <w:rsid w:val="00B915C9"/>
    <w:rsid w:val="00C34601"/>
    <w:rsid w:val="00C41421"/>
    <w:rsid w:val="00C9094F"/>
    <w:rsid w:val="00CB257A"/>
    <w:rsid w:val="00D529E3"/>
    <w:rsid w:val="00DE157C"/>
    <w:rsid w:val="00E542D6"/>
    <w:rsid w:val="00E74CCA"/>
    <w:rsid w:val="00E82F1E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1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15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rsid w:val="00DE157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2013-11-01T13:03:00Z</cp:lastPrinted>
  <dcterms:created xsi:type="dcterms:W3CDTF">2013-10-18T13:55:00Z</dcterms:created>
  <dcterms:modified xsi:type="dcterms:W3CDTF">2014-07-18T13:40:00Z</dcterms:modified>
</cp:coreProperties>
</file>